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05A9" w:rsidRDefault="00000000">
      <w:pPr>
        <w:adjustRightInd w:val="0"/>
        <w:spacing w:after="0" w:line="560" w:lineRule="exact"/>
        <w:jc w:val="center"/>
        <w:rPr>
          <w:rFonts w:ascii="宋体" w:eastAsia="宋体" w:hAnsi="宋体"/>
          <w:sz w:val="52"/>
          <w:szCs w:val="52"/>
        </w:rPr>
      </w:pPr>
      <w:bookmarkStart w:id="0" w:name="_Hlk157202031"/>
      <w:bookmarkStart w:id="1" w:name="OLE_LINK513"/>
      <w:r>
        <w:rPr>
          <w:rFonts w:ascii="宋体" w:eastAsia="宋体" w:hAnsi="宋体" w:hint="eastAsia"/>
          <w:sz w:val="52"/>
          <w:szCs w:val="52"/>
        </w:rPr>
        <w:t>离 散 层 级</w:t>
      </w:r>
    </w:p>
    <w:p w:rsidR="006F05A9" w:rsidRDefault="00000000">
      <w:pPr>
        <w:adjustRightInd w:val="0"/>
        <w:spacing w:after="0" w:line="560" w:lineRule="exact"/>
        <w:jc w:val="center"/>
        <w:rPr>
          <w:rFonts w:ascii="仿宋" w:eastAsia="仿宋" w:hAnsi="仿宋"/>
          <w:b w:val="0"/>
          <w:sz w:val="30"/>
          <w:szCs w:val="30"/>
        </w:rPr>
      </w:pPr>
      <w:r>
        <w:rPr>
          <w:rFonts w:ascii="仿宋" w:eastAsia="仿宋" w:hAnsi="仿宋" w:hint="eastAsia"/>
          <w:b w:val="0"/>
          <w:sz w:val="30"/>
          <w:szCs w:val="30"/>
        </w:rPr>
        <w:t>N.C.伯纳姆牧师 著</w:t>
      </w:r>
    </w:p>
    <w:p w:rsidR="006F05A9" w:rsidRDefault="00000000">
      <w:pPr>
        <w:adjustRightInd w:val="0"/>
        <w:spacing w:after="0" w:line="560" w:lineRule="exact"/>
        <w:jc w:val="center"/>
        <w:rPr>
          <w:rFonts w:ascii="仿宋" w:eastAsia="仿宋" w:hAnsi="仿宋"/>
          <w:b w:val="0"/>
          <w:sz w:val="30"/>
          <w:szCs w:val="30"/>
        </w:rPr>
      </w:pPr>
      <w:r>
        <w:rPr>
          <w:rFonts w:ascii="仿宋" w:eastAsia="仿宋" w:hAnsi="仿宋"/>
          <w:b w:val="0"/>
          <w:sz w:val="30"/>
          <w:szCs w:val="30"/>
        </w:rPr>
        <w:t>一滴水</w:t>
      </w:r>
      <w:r>
        <w:rPr>
          <w:rFonts w:ascii="仿宋" w:eastAsia="仿宋" w:hAnsi="仿宋" w:hint="eastAsia"/>
          <w:b w:val="0"/>
          <w:sz w:val="30"/>
          <w:szCs w:val="30"/>
        </w:rPr>
        <w:t xml:space="preserve"> </w:t>
      </w:r>
      <w:r>
        <w:rPr>
          <w:rFonts w:ascii="仿宋" w:eastAsia="仿宋" w:hAnsi="仿宋"/>
          <w:b w:val="0"/>
          <w:sz w:val="30"/>
          <w:szCs w:val="30"/>
        </w:rPr>
        <w:t>译</w:t>
      </w:r>
    </w:p>
    <w:p w:rsidR="006F05A9" w:rsidRDefault="00000000">
      <w:pPr>
        <w:adjustRightInd w:val="0"/>
        <w:spacing w:after="0" w:line="560" w:lineRule="exact"/>
        <w:jc w:val="center"/>
        <w:rPr>
          <w:rFonts w:ascii="仿宋" w:eastAsia="仿宋" w:hAnsi="仿宋"/>
          <w:b w:val="0"/>
          <w:sz w:val="30"/>
          <w:szCs w:val="30"/>
        </w:rPr>
      </w:pPr>
      <w:r>
        <w:rPr>
          <w:rFonts w:ascii="仿宋" w:eastAsia="仿宋" w:hAnsi="仿宋"/>
          <w:b w:val="0"/>
          <w:sz w:val="30"/>
          <w:szCs w:val="30"/>
        </w:rPr>
        <w:t>(2024年</w:t>
      </w:r>
      <w:r>
        <w:rPr>
          <w:rFonts w:ascii="仿宋" w:eastAsia="仿宋" w:hAnsi="仿宋" w:hint="eastAsia"/>
          <w:b w:val="0"/>
          <w:sz w:val="30"/>
          <w:szCs w:val="30"/>
        </w:rPr>
        <w:t>4</w:t>
      </w:r>
      <w:r>
        <w:rPr>
          <w:rFonts w:ascii="仿宋" w:eastAsia="仿宋" w:hAnsi="仿宋"/>
          <w:b w:val="0"/>
          <w:sz w:val="30"/>
          <w:szCs w:val="30"/>
        </w:rPr>
        <w:t>月)</w:t>
      </w:r>
    </w:p>
    <w:sdt>
      <w:sdtPr>
        <w:rPr>
          <w:rFonts w:ascii="宋体" w:eastAsia="宋体" w:hAnsi="宋体"/>
          <w:sz w:val="21"/>
        </w:rPr>
        <w:id w:val="147478438"/>
        <w15:color w:val="DBDBDB"/>
        <w:docPartObj>
          <w:docPartGallery w:val="Table of Contents"/>
          <w:docPartUnique/>
        </w:docPartObj>
      </w:sdtPr>
      <w:sdtEndPr>
        <w:rPr>
          <w:rFonts w:ascii="仿宋" w:eastAsia="仿宋" w:hAnsi="仿宋"/>
          <w:sz w:val="28"/>
          <w:szCs w:val="30"/>
        </w:rPr>
      </w:sdtEndPr>
      <w:sdtContent>
        <w:p w:rsidR="006F05A9" w:rsidRDefault="00000000">
          <w:pPr>
            <w:spacing w:after="0" w:line="240" w:lineRule="auto"/>
            <w:jc w:val="center"/>
            <w:rPr>
              <w:rFonts w:ascii="宋体" w:eastAsia="宋体" w:hAnsi="宋体"/>
              <w:sz w:val="21"/>
            </w:rPr>
          </w:pPr>
          <w:r>
            <w:rPr>
              <w:rFonts w:ascii="宋体" w:eastAsia="宋体" w:hAnsi="宋体" w:hint="eastAsia"/>
              <w:sz w:val="21"/>
            </w:rPr>
            <w:t xml:space="preserve"> </w:t>
          </w:r>
        </w:p>
        <w:p w:rsidR="006F05A9" w:rsidRDefault="00000000">
          <w:pPr>
            <w:spacing w:after="0" w:line="240" w:lineRule="auto"/>
            <w:jc w:val="center"/>
            <w:rPr>
              <w:sz w:val="36"/>
              <w:szCs w:val="36"/>
            </w:rPr>
          </w:pPr>
          <w:r>
            <w:rPr>
              <w:rFonts w:ascii="宋体" w:eastAsia="宋体" w:hAnsi="宋体"/>
              <w:sz w:val="36"/>
              <w:szCs w:val="36"/>
            </w:rPr>
            <w:t>目</w:t>
          </w:r>
          <w:r>
            <w:rPr>
              <w:rFonts w:ascii="宋体" w:eastAsia="宋体" w:hAnsi="宋体" w:hint="eastAsia"/>
              <w:sz w:val="36"/>
              <w:szCs w:val="36"/>
            </w:rPr>
            <w:t xml:space="preserve">  </w:t>
          </w:r>
          <w:r>
            <w:rPr>
              <w:rFonts w:ascii="宋体" w:eastAsia="宋体" w:hAnsi="宋体"/>
              <w:sz w:val="36"/>
              <w:szCs w:val="36"/>
            </w:rPr>
            <w:t>录</w:t>
          </w:r>
        </w:p>
        <w:p w:rsidR="006F05A9" w:rsidRDefault="00000000">
          <w:pPr>
            <w:pStyle w:val="TOC1"/>
            <w:tabs>
              <w:tab w:val="right" w:leader="dot" w:pos="8844"/>
            </w:tabs>
            <w:rPr>
              <w:rFonts w:ascii="宋体" w:eastAsia="宋体" w:hAnsi="宋体" w:cs="宋体"/>
              <w:sz w:val="24"/>
              <w:szCs w:val="24"/>
            </w:rPr>
          </w:pPr>
          <w:r>
            <w:rPr>
              <w:rFonts w:ascii="宋体" w:eastAsia="宋体" w:hAnsi="宋体" w:cs="宋体" w:hint="eastAsia"/>
              <w:b w:val="0"/>
              <w:sz w:val="24"/>
              <w:szCs w:val="24"/>
            </w:rPr>
            <w:fldChar w:fldCharType="begin"/>
          </w:r>
          <w:r>
            <w:rPr>
              <w:rFonts w:ascii="宋体" w:eastAsia="宋体" w:hAnsi="宋体" w:cs="宋体" w:hint="eastAsia"/>
              <w:b w:val="0"/>
              <w:sz w:val="24"/>
              <w:szCs w:val="24"/>
            </w:rPr>
            <w:instrText xml:space="preserve">TOC \o "1-2" \h \u </w:instrText>
          </w:r>
          <w:r>
            <w:rPr>
              <w:rFonts w:ascii="宋体" w:eastAsia="宋体" w:hAnsi="宋体" w:cs="宋体" w:hint="eastAsia"/>
              <w:b w:val="0"/>
              <w:sz w:val="24"/>
              <w:szCs w:val="24"/>
            </w:rPr>
            <w:fldChar w:fldCharType="separate"/>
          </w:r>
          <w:hyperlink w:anchor="_Toc23011" w:history="1">
            <w:r>
              <w:rPr>
                <w:rFonts w:ascii="宋体" w:eastAsia="宋体" w:hAnsi="宋体" w:cs="宋体" w:hint="eastAsia"/>
                <w:sz w:val="24"/>
                <w:szCs w:val="24"/>
              </w:rPr>
              <w:t>图中的颜色</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_Toc23011 \h </w:instrText>
            </w:r>
            <w:r>
              <w:rPr>
                <w:rFonts w:ascii="宋体" w:eastAsia="宋体" w:hAnsi="宋体" w:cs="宋体" w:hint="eastAsia"/>
                <w:sz w:val="24"/>
                <w:szCs w:val="24"/>
              </w:rPr>
            </w:r>
            <w:r>
              <w:rPr>
                <w:rFonts w:ascii="宋体" w:eastAsia="宋体" w:hAnsi="宋体" w:cs="宋体" w:hint="eastAsia"/>
                <w:sz w:val="24"/>
                <w:szCs w:val="24"/>
              </w:rPr>
              <w:fldChar w:fldCharType="separate"/>
            </w:r>
            <w:r>
              <w:rPr>
                <w:rFonts w:ascii="宋体" w:eastAsia="宋体" w:hAnsi="宋体" w:cs="宋体" w:hint="eastAsia"/>
                <w:sz w:val="24"/>
                <w:szCs w:val="24"/>
              </w:rPr>
              <w:t>3</w:t>
            </w:r>
            <w:r>
              <w:rPr>
                <w:rFonts w:ascii="宋体" w:eastAsia="宋体" w:hAnsi="宋体" w:cs="宋体" w:hint="eastAsia"/>
                <w:sz w:val="24"/>
                <w:szCs w:val="24"/>
              </w:rPr>
              <w:fldChar w:fldCharType="end"/>
            </w:r>
          </w:hyperlink>
        </w:p>
        <w:p w:rsidR="006F05A9" w:rsidRDefault="00000000">
          <w:pPr>
            <w:pStyle w:val="TOC1"/>
            <w:tabs>
              <w:tab w:val="right" w:leader="dot" w:pos="8844"/>
            </w:tabs>
            <w:rPr>
              <w:rFonts w:ascii="宋体" w:eastAsia="宋体" w:hAnsi="宋体" w:cs="宋体"/>
              <w:sz w:val="24"/>
              <w:szCs w:val="24"/>
            </w:rPr>
          </w:pPr>
          <w:hyperlink w:anchor="_Toc15512" w:history="1">
            <w:r>
              <w:rPr>
                <w:rFonts w:ascii="宋体" w:eastAsia="宋体" w:hAnsi="宋体" w:cs="宋体" w:hint="eastAsia"/>
                <w:sz w:val="24"/>
                <w:szCs w:val="24"/>
              </w:rPr>
              <w:t>第一部分 人的重生</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_Toc15512 \h </w:instrText>
            </w:r>
            <w:r>
              <w:rPr>
                <w:rFonts w:ascii="宋体" w:eastAsia="宋体" w:hAnsi="宋体" w:cs="宋体" w:hint="eastAsia"/>
                <w:sz w:val="24"/>
                <w:szCs w:val="24"/>
              </w:rPr>
            </w:r>
            <w:r>
              <w:rPr>
                <w:rFonts w:ascii="宋体" w:eastAsia="宋体" w:hAnsi="宋体" w:cs="宋体" w:hint="eastAsia"/>
                <w:sz w:val="24"/>
                <w:szCs w:val="24"/>
              </w:rPr>
              <w:fldChar w:fldCharType="separate"/>
            </w:r>
            <w:r>
              <w:rPr>
                <w:rFonts w:ascii="宋体" w:eastAsia="宋体" w:hAnsi="宋体" w:cs="宋体" w:hint="eastAsia"/>
                <w:sz w:val="24"/>
                <w:szCs w:val="24"/>
              </w:rPr>
              <w:t>5</w:t>
            </w:r>
            <w:r>
              <w:rPr>
                <w:rFonts w:ascii="宋体" w:eastAsia="宋体" w:hAnsi="宋体" w:cs="宋体" w:hint="eastAsia"/>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32713" w:history="1">
            <w:r>
              <w:rPr>
                <w:rFonts w:ascii="宋体" w:eastAsia="宋体" w:hAnsi="宋体" w:cs="宋体" w:hint="eastAsia"/>
                <w:b w:val="0"/>
                <w:bCs/>
                <w:sz w:val="24"/>
                <w:szCs w:val="24"/>
              </w:rPr>
              <w:t>第1章 属灵的和属世的</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_Toc32713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5</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1802" w:history="1">
            <w:r>
              <w:rPr>
                <w:rFonts w:ascii="宋体" w:eastAsia="宋体" w:hAnsi="宋体" w:cs="宋体" w:hint="eastAsia"/>
                <w:b w:val="0"/>
                <w:bCs/>
                <w:sz w:val="24"/>
                <w:szCs w:val="24"/>
              </w:rPr>
              <w:t>第2章 灵的两个部分，心智和灵体</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_Toc21802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7</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1585" w:history="1">
            <w:r>
              <w:rPr>
                <w:rFonts w:ascii="宋体" w:eastAsia="宋体" w:hAnsi="宋体" w:cs="宋体" w:hint="eastAsia"/>
                <w:b w:val="0"/>
                <w:bCs/>
                <w:sz w:val="24"/>
                <w:szCs w:val="24"/>
              </w:rPr>
              <w:t>第3章 至内层或灵魂本体</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_Toc21585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9</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2823" w:history="1">
            <w:r>
              <w:rPr>
                <w:rFonts w:ascii="宋体" w:eastAsia="宋体" w:hAnsi="宋体" w:cs="宋体" w:hint="eastAsia"/>
                <w:b w:val="0"/>
                <w:bCs/>
                <w:sz w:val="24"/>
                <w:szCs w:val="24"/>
              </w:rPr>
              <w:t>第4章 心智的两个官能，意愿和理解力</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_Toc22823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11</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5589" w:history="1">
            <w:r>
              <w:rPr>
                <w:rFonts w:ascii="宋体" w:eastAsia="宋体" w:hAnsi="宋体" w:cs="宋体" w:hint="eastAsia"/>
                <w:b w:val="0"/>
                <w:bCs/>
                <w:sz w:val="24"/>
                <w:szCs w:val="24"/>
              </w:rPr>
              <w:t>第5章 意愿和理解力–另一个视角</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_Toc25589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14</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2281" w:history="1">
            <w:r>
              <w:rPr>
                <w:rFonts w:ascii="宋体" w:eastAsia="宋体" w:hAnsi="宋体" w:cs="宋体" w:hint="eastAsia"/>
                <w:b w:val="0"/>
                <w:bCs/>
                <w:sz w:val="24"/>
                <w:szCs w:val="24"/>
              </w:rPr>
              <w:t>第6章 内在和外在心智</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_Toc22281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15</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5862" w:history="1">
            <w:r>
              <w:rPr>
                <w:rFonts w:ascii="宋体" w:eastAsia="宋体" w:hAnsi="宋体" w:cs="宋体" w:hint="eastAsia"/>
                <w:b w:val="0"/>
                <w:bCs/>
                <w:sz w:val="24"/>
                <w:szCs w:val="24"/>
              </w:rPr>
              <w:t>第7章 内在意愿和理解力，以及外在意愿和理解力</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_Toc25862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18</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4656" w:history="1">
            <w:r>
              <w:rPr>
                <w:rFonts w:ascii="宋体" w:eastAsia="宋体" w:hAnsi="宋体" w:cs="宋体" w:hint="eastAsia"/>
                <w:b w:val="0"/>
                <w:bCs/>
                <w:sz w:val="24"/>
                <w:szCs w:val="24"/>
              </w:rPr>
              <w:t>第8章 心智的三个层级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_Toc24656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19</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1741" w:history="1">
            <w:r>
              <w:rPr>
                <w:rFonts w:ascii="宋体" w:eastAsia="宋体" w:hAnsi="宋体" w:cs="宋体" w:hint="eastAsia"/>
                <w:b w:val="0"/>
                <w:bCs/>
                <w:sz w:val="24"/>
                <w:szCs w:val="24"/>
              </w:rPr>
              <w:t>第9章 心智的三个层级–另一个视角</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_Toc11741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23</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4697" w:history="1">
            <w:r>
              <w:rPr>
                <w:rFonts w:ascii="宋体" w:eastAsia="宋体" w:hAnsi="宋体" w:cs="宋体" w:hint="eastAsia"/>
                <w:b w:val="0"/>
                <w:bCs/>
                <w:sz w:val="24"/>
                <w:szCs w:val="24"/>
              </w:rPr>
              <w:t>第10章 属灵或内在心智的三个层级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_Toc14697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25</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5309" w:history="1">
            <w:r>
              <w:rPr>
                <w:rFonts w:ascii="宋体" w:eastAsia="宋体" w:hAnsi="宋体" w:cs="宋体" w:hint="eastAsia"/>
                <w:b w:val="0"/>
                <w:bCs/>
                <w:sz w:val="24"/>
                <w:szCs w:val="24"/>
              </w:rPr>
              <w:t>第11章 多章节图解</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_Toc25309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27</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8472" w:history="1">
            <w:r>
              <w:rPr>
                <w:rFonts w:ascii="宋体" w:eastAsia="宋体" w:hAnsi="宋体" w:cs="宋体" w:hint="eastAsia"/>
                <w:b w:val="0"/>
                <w:bCs/>
                <w:sz w:val="24"/>
                <w:szCs w:val="24"/>
              </w:rPr>
              <w:t>第12章 心智的两个国度</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_Toc18472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31</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4966" w:history="1">
            <w:r>
              <w:rPr>
                <w:rFonts w:ascii="宋体" w:eastAsia="宋体" w:hAnsi="宋体" w:cs="宋体" w:hint="eastAsia"/>
                <w:b w:val="0"/>
                <w:bCs/>
                <w:sz w:val="24"/>
                <w:szCs w:val="24"/>
              </w:rPr>
              <w:t>第13章 属世心智的层级与属灵心智的层级的关系</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_Toc24966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34</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2062" w:history="1">
            <w:r>
              <w:rPr>
                <w:rFonts w:ascii="宋体" w:eastAsia="宋体" w:hAnsi="宋体" w:cs="宋体" w:hint="eastAsia"/>
                <w:b w:val="0"/>
                <w:bCs/>
                <w:sz w:val="24"/>
                <w:szCs w:val="24"/>
              </w:rPr>
              <w:t>第14章 在三个层面的属灵心智的各个层级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_Toc12062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39</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2761" w:history="1">
            <w:r>
              <w:rPr>
                <w:rFonts w:ascii="宋体" w:eastAsia="宋体" w:hAnsi="宋体" w:cs="宋体" w:hint="eastAsia"/>
                <w:b w:val="0"/>
                <w:bCs/>
                <w:sz w:val="24"/>
                <w:szCs w:val="24"/>
              </w:rPr>
              <w:t>第15章 边缘层(Limbus)</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_Toc22761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41</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90" w:history="1">
            <w:r>
              <w:rPr>
                <w:rFonts w:ascii="宋体" w:eastAsia="宋体" w:hAnsi="宋体" w:cs="宋体" w:hint="eastAsia"/>
                <w:b w:val="0"/>
                <w:bCs/>
                <w:sz w:val="24"/>
                <w:szCs w:val="24"/>
              </w:rPr>
              <w:t>第16章 死后仍保留的边缘层</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_Toc290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49</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6167" w:history="1">
            <w:r>
              <w:rPr>
                <w:rFonts w:ascii="宋体" w:eastAsia="宋体" w:hAnsi="宋体" w:cs="宋体" w:hint="eastAsia"/>
                <w:b w:val="0"/>
                <w:bCs/>
                <w:sz w:val="24"/>
                <w:szCs w:val="24"/>
              </w:rPr>
              <w:t>第17章 处于三位一体的一切层级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_Toc16167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50</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4579" w:history="1">
            <w:r>
              <w:rPr>
                <w:rFonts w:ascii="宋体" w:eastAsia="宋体" w:hAnsi="宋体" w:cs="宋体" w:hint="eastAsia"/>
                <w:b w:val="0"/>
                <w:bCs/>
                <w:sz w:val="24"/>
                <w:szCs w:val="24"/>
              </w:rPr>
              <w:t>第18章 出生时的人</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_Toc14579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53</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1754" w:history="1">
            <w:r>
              <w:rPr>
                <w:rFonts w:ascii="宋体" w:eastAsia="宋体" w:hAnsi="宋体" w:cs="宋体" w:hint="eastAsia"/>
                <w:b w:val="0"/>
                <w:bCs/>
                <w:sz w:val="24"/>
                <w:szCs w:val="24"/>
              </w:rPr>
              <w:t>附 录</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_Toc11754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63</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4163" w:history="1">
            <w:r>
              <w:rPr>
                <w:rFonts w:ascii="宋体" w:eastAsia="宋体" w:hAnsi="宋体" w:cs="宋体" w:hint="eastAsia"/>
                <w:b w:val="0"/>
                <w:bCs/>
                <w:sz w:val="24"/>
                <w:szCs w:val="24"/>
              </w:rPr>
              <w:t>第19章 婴儿时期的成长</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_Toc24163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65</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5243" w:history="1">
            <w:r>
              <w:rPr>
                <w:rFonts w:ascii="宋体" w:eastAsia="宋体" w:hAnsi="宋体" w:cs="宋体" w:hint="eastAsia"/>
                <w:b w:val="0"/>
                <w:bCs/>
                <w:sz w:val="24"/>
                <w:szCs w:val="24"/>
              </w:rPr>
              <w:t>第20章 童年时期的成长</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_Toc15243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76</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6974" w:history="1">
            <w:r>
              <w:rPr>
                <w:rFonts w:ascii="宋体" w:eastAsia="宋体" w:hAnsi="宋体" w:cs="宋体" w:hint="eastAsia"/>
                <w:b w:val="0"/>
                <w:bCs/>
                <w:sz w:val="24"/>
                <w:szCs w:val="24"/>
              </w:rPr>
              <w:t>第21章 青年时期的成长</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_Toc16974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79</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1892" w:history="1">
            <w:r>
              <w:rPr>
                <w:rFonts w:ascii="宋体" w:eastAsia="宋体" w:hAnsi="宋体" w:cs="宋体" w:hint="eastAsia"/>
                <w:b w:val="0"/>
                <w:bCs/>
                <w:sz w:val="24"/>
                <w:szCs w:val="24"/>
              </w:rPr>
              <w:t>第22章 成年生命–重生的第一个层级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_Toc21892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82</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4275" w:history="1">
            <w:r>
              <w:rPr>
                <w:rFonts w:ascii="宋体" w:eastAsia="宋体" w:hAnsi="宋体" w:cs="宋体" w:hint="eastAsia"/>
                <w:b w:val="0"/>
                <w:bCs/>
                <w:sz w:val="24"/>
                <w:szCs w:val="24"/>
              </w:rPr>
              <w:t>第23章 重生的第二个层级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_Toc24275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90</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3521" w:history="1">
            <w:r>
              <w:rPr>
                <w:rFonts w:ascii="宋体" w:eastAsia="宋体" w:hAnsi="宋体" w:cs="宋体" w:hint="eastAsia"/>
                <w:b w:val="0"/>
                <w:bCs/>
                <w:sz w:val="24"/>
                <w:szCs w:val="24"/>
              </w:rPr>
              <w:t>第24章 重生的第三个层级</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_Toc3521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92</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sz w:val="24"/>
              <w:szCs w:val="24"/>
            </w:rPr>
          </w:pPr>
          <w:hyperlink w:anchor="_Toc9555" w:history="1">
            <w:r>
              <w:rPr>
                <w:rFonts w:ascii="宋体" w:eastAsia="宋体" w:hAnsi="宋体" w:cs="宋体" w:hint="eastAsia"/>
                <w:b w:val="0"/>
                <w:bCs/>
                <w:sz w:val="24"/>
                <w:szCs w:val="24"/>
              </w:rPr>
              <w:t>第25章 恶人</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_Toc9555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95</w:t>
            </w:r>
            <w:r>
              <w:rPr>
                <w:rFonts w:ascii="宋体" w:eastAsia="宋体" w:hAnsi="宋体" w:cs="宋体" w:hint="eastAsia"/>
                <w:b w:val="0"/>
                <w:bCs/>
                <w:sz w:val="24"/>
                <w:szCs w:val="24"/>
              </w:rPr>
              <w:fldChar w:fldCharType="end"/>
            </w:r>
          </w:hyperlink>
        </w:p>
        <w:p w:rsidR="006F05A9" w:rsidRDefault="00000000">
          <w:pPr>
            <w:pStyle w:val="TOC1"/>
            <w:tabs>
              <w:tab w:val="right" w:leader="dot" w:pos="8844"/>
            </w:tabs>
            <w:rPr>
              <w:rFonts w:ascii="宋体" w:eastAsia="宋体" w:hAnsi="宋体" w:cs="宋体"/>
              <w:sz w:val="24"/>
              <w:szCs w:val="24"/>
            </w:rPr>
          </w:pPr>
          <w:hyperlink w:anchor="_Toc1256" w:history="1">
            <w:r>
              <w:rPr>
                <w:rFonts w:ascii="宋体" w:eastAsia="宋体" w:hAnsi="宋体" w:cs="宋体" w:hint="eastAsia"/>
                <w:sz w:val="24"/>
                <w:szCs w:val="24"/>
              </w:rPr>
              <w:t>第二部分 主取得并荣耀人身</w:t>
            </w:r>
            <w:r>
              <w:rPr>
                <w:rFonts w:ascii="宋体" w:eastAsia="宋体" w:hAnsi="宋体" w:cs="宋体" w:hint="eastAsia"/>
                <w:sz w:val="24"/>
                <w:szCs w:val="24"/>
              </w:rPr>
              <w:tab/>
            </w: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PAGEREF _Toc1256 \h </w:instrText>
            </w:r>
            <w:r>
              <w:rPr>
                <w:rFonts w:ascii="宋体" w:eastAsia="宋体" w:hAnsi="宋体" w:cs="宋体" w:hint="eastAsia"/>
                <w:sz w:val="24"/>
                <w:szCs w:val="24"/>
              </w:rPr>
            </w:r>
            <w:r>
              <w:rPr>
                <w:rFonts w:ascii="宋体" w:eastAsia="宋体" w:hAnsi="宋体" w:cs="宋体" w:hint="eastAsia"/>
                <w:sz w:val="24"/>
                <w:szCs w:val="24"/>
              </w:rPr>
              <w:fldChar w:fldCharType="separate"/>
            </w:r>
            <w:r>
              <w:rPr>
                <w:rFonts w:ascii="宋体" w:eastAsia="宋体" w:hAnsi="宋体" w:cs="宋体" w:hint="eastAsia"/>
                <w:sz w:val="24"/>
                <w:szCs w:val="24"/>
              </w:rPr>
              <w:t>98</w:t>
            </w:r>
            <w:r>
              <w:rPr>
                <w:rFonts w:ascii="宋体" w:eastAsia="宋体" w:hAnsi="宋体" w:cs="宋体" w:hint="eastAsia"/>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3573" w:history="1">
            <w:r>
              <w:rPr>
                <w:rFonts w:ascii="宋体" w:eastAsia="宋体" w:hAnsi="宋体" w:cs="宋体" w:hint="eastAsia"/>
                <w:b w:val="0"/>
                <w:bCs/>
                <w:sz w:val="24"/>
                <w:szCs w:val="24"/>
              </w:rPr>
              <w:t>第26章 道成肉身之前，主的人身</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_Toc3573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98</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5446" w:history="1">
            <w:r>
              <w:rPr>
                <w:rFonts w:ascii="宋体" w:eastAsia="宋体" w:hAnsi="宋体" w:cs="宋体" w:hint="eastAsia"/>
                <w:b w:val="0"/>
                <w:bCs/>
                <w:sz w:val="24"/>
                <w:szCs w:val="24"/>
              </w:rPr>
              <w:t>第27章 人身的各层级，从哪里取得</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_Toc5446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104</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0648" w:history="1">
            <w:r>
              <w:rPr>
                <w:rFonts w:ascii="宋体" w:eastAsia="宋体" w:hAnsi="宋体" w:cs="宋体" w:hint="eastAsia"/>
                <w:b w:val="0"/>
                <w:bCs/>
                <w:sz w:val="24"/>
                <w:szCs w:val="24"/>
              </w:rPr>
              <w:t>第28章 人身出生时的状态</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_Toc10648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106</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30913" w:history="1">
            <w:r>
              <w:rPr>
                <w:rFonts w:ascii="宋体" w:eastAsia="宋体" w:hAnsi="宋体" w:cs="宋体" w:hint="eastAsia"/>
                <w:b w:val="0"/>
                <w:bCs/>
                <w:sz w:val="24"/>
                <w:szCs w:val="24"/>
              </w:rPr>
              <w:t>概 述</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_Toc30913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109</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562" w:history="1">
            <w:r>
              <w:rPr>
                <w:rFonts w:ascii="宋体" w:eastAsia="宋体" w:hAnsi="宋体" w:cs="宋体" w:hint="eastAsia"/>
                <w:b w:val="0"/>
                <w:bCs/>
                <w:sz w:val="24"/>
                <w:szCs w:val="24"/>
              </w:rPr>
              <w:t>出生时的主与其它婴儿的相似点和不同点</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_Toc1562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111</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0478" w:history="1">
            <w:r>
              <w:rPr>
                <w:rFonts w:ascii="宋体" w:eastAsia="宋体" w:hAnsi="宋体" w:cs="宋体" w:hint="eastAsia"/>
                <w:b w:val="0"/>
                <w:bCs/>
                <w:sz w:val="24"/>
                <w:szCs w:val="24"/>
              </w:rPr>
              <w:t>第29章 荣耀；它的第一个阶段–婴儿时期</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_Toc20478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120</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3624" w:history="1">
            <w:r>
              <w:rPr>
                <w:rFonts w:ascii="宋体" w:eastAsia="宋体" w:hAnsi="宋体" w:cs="宋体" w:hint="eastAsia"/>
                <w:b w:val="0"/>
                <w:bCs/>
                <w:sz w:val="24"/>
                <w:szCs w:val="24"/>
              </w:rPr>
              <w:t>第30章 荣耀；它的第二个阶段–童年时期</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_Toc13624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128</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3004" w:history="1">
            <w:r>
              <w:rPr>
                <w:rFonts w:ascii="宋体" w:eastAsia="宋体" w:hAnsi="宋体" w:cs="宋体" w:hint="eastAsia"/>
                <w:b w:val="0"/>
                <w:bCs/>
                <w:sz w:val="24"/>
                <w:szCs w:val="24"/>
              </w:rPr>
              <w:t>第31章 荣耀；它的第三个阶段–青年时期</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_Toc13004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130</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4218" w:history="1">
            <w:r>
              <w:rPr>
                <w:rFonts w:ascii="宋体" w:eastAsia="宋体" w:hAnsi="宋体" w:cs="宋体" w:hint="eastAsia"/>
                <w:b w:val="0"/>
                <w:bCs/>
                <w:sz w:val="24"/>
                <w:szCs w:val="24"/>
              </w:rPr>
              <w:t>第32章 荣耀；它的第四个阶段–成年生命的第一个时期</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_Toc4218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135</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6559" w:history="1">
            <w:r>
              <w:rPr>
                <w:rFonts w:ascii="宋体" w:eastAsia="宋体" w:hAnsi="宋体" w:cs="宋体" w:hint="eastAsia"/>
                <w:b w:val="0"/>
                <w:bCs/>
                <w:sz w:val="24"/>
                <w:szCs w:val="24"/>
              </w:rPr>
              <w:t>第33章 荣耀；它的第五个阶段–成年生命的第二个时期</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_Toc6559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137</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26449" w:history="1">
            <w:r>
              <w:rPr>
                <w:rFonts w:ascii="宋体" w:eastAsia="宋体" w:hAnsi="宋体" w:cs="宋体" w:hint="eastAsia"/>
                <w:b w:val="0"/>
                <w:bCs/>
                <w:sz w:val="24"/>
                <w:szCs w:val="24"/>
              </w:rPr>
              <w:t>第34章 荣耀；它的第六个阶段–成年生命的第三个时期</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_Toc26449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138</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5068" w:history="1">
            <w:r>
              <w:rPr>
                <w:rFonts w:ascii="宋体" w:eastAsia="宋体" w:hAnsi="宋体" w:cs="宋体" w:hint="eastAsia"/>
                <w:b w:val="0"/>
                <w:bCs/>
                <w:sz w:val="24"/>
                <w:szCs w:val="24"/>
              </w:rPr>
              <w:t>第35章 荣耀完成；它的第七个和最后阶段，在成年生命的第四个时期完成</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_Toc5068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140</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14516" w:history="1">
            <w:r>
              <w:rPr>
                <w:rFonts w:ascii="宋体" w:eastAsia="宋体" w:hAnsi="宋体" w:cs="宋体" w:hint="eastAsia"/>
                <w:b w:val="0"/>
                <w:bCs/>
                <w:sz w:val="24"/>
                <w:szCs w:val="24"/>
              </w:rPr>
              <w:t>附 录</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_Toc14516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142</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b w:val="0"/>
              <w:bCs/>
              <w:sz w:val="24"/>
              <w:szCs w:val="24"/>
            </w:rPr>
          </w:pPr>
          <w:hyperlink w:anchor="_Toc31955" w:history="1">
            <w:r>
              <w:rPr>
                <w:rFonts w:ascii="宋体" w:eastAsia="宋体" w:hAnsi="宋体" w:cs="宋体" w:hint="eastAsia"/>
                <w:b w:val="0"/>
                <w:bCs/>
                <w:sz w:val="24"/>
                <w:szCs w:val="24"/>
              </w:rPr>
              <w:t>上述各点摘要</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_Toc31955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157</w:t>
            </w:r>
            <w:r>
              <w:rPr>
                <w:rFonts w:ascii="宋体" w:eastAsia="宋体" w:hAnsi="宋体" w:cs="宋体" w:hint="eastAsia"/>
                <w:b w:val="0"/>
                <w:bCs/>
                <w:sz w:val="24"/>
                <w:szCs w:val="24"/>
              </w:rPr>
              <w:fldChar w:fldCharType="end"/>
            </w:r>
          </w:hyperlink>
        </w:p>
        <w:p w:rsidR="006F05A9" w:rsidRDefault="00000000">
          <w:pPr>
            <w:pStyle w:val="TOC2"/>
            <w:tabs>
              <w:tab w:val="right" w:leader="dot" w:pos="8844"/>
            </w:tabs>
            <w:ind w:left="561"/>
            <w:rPr>
              <w:rFonts w:ascii="宋体" w:eastAsia="宋体" w:hAnsi="宋体" w:cs="宋体"/>
              <w:sz w:val="24"/>
              <w:szCs w:val="24"/>
            </w:rPr>
          </w:pPr>
          <w:hyperlink w:anchor="_Toc29507" w:history="1">
            <w:r>
              <w:rPr>
                <w:rFonts w:ascii="宋体" w:eastAsia="宋体" w:hAnsi="宋体" w:cs="宋体" w:hint="eastAsia"/>
                <w:b w:val="0"/>
                <w:bCs/>
                <w:sz w:val="24"/>
                <w:szCs w:val="24"/>
              </w:rPr>
              <w:t>附注：著作英文简称</w:t>
            </w:r>
            <w:r>
              <w:rPr>
                <w:rFonts w:ascii="宋体" w:eastAsia="宋体" w:hAnsi="宋体" w:cs="宋体" w:hint="eastAsia"/>
                <w:b w:val="0"/>
                <w:bCs/>
                <w:sz w:val="24"/>
                <w:szCs w:val="24"/>
              </w:rPr>
              <w:tab/>
            </w:r>
            <w:r>
              <w:rPr>
                <w:rFonts w:ascii="宋体" w:eastAsia="宋体" w:hAnsi="宋体" w:cs="宋体" w:hint="eastAsia"/>
                <w:b w:val="0"/>
                <w:bCs/>
                <w:sz w:val="24"/>
                <w:szCs w:val="24"/>
              </w:rPr>
              <w:fldChar w:fldCharType="begin"/>
            </w:r>
            <w:r>
              <w:rPr>
                <w:rFonts w:ascii="宋体" w:eastAsia="宋体" w:hAnsi="宋体" w:cs="宋体" w:hint="eastAsia"/>
                <w:b w:val="0"/>
                <w:bCs/>
                <w:sz w:val="24"/>
                <w:szCs w:val="24"/>
              </w:rPr>
              <w:instrText xml:space="preserve"> PAGEREF _Toc29507 \h </w:instrText>
            </w:r>
            <w:r>
              <w:rPr>
                <w:rFonts w:ascii="宋体" w:eastAsia="宋体" w:hAnsi="宋体" w:cs="宋体" w:hint="eastAsia"/>
                <w:b w:val="0"/>
                <w:bCs/>
                <w:sz w:val="24"/>
                <w:szCs w:val="24"/>
              </w:rPr>
            </w:r>
            <w:r>
              <w:rPr>
                <w:rFonts w:ascii="宋体" w:eastAsia="宋体" w:hAnsi="宋体" w:cs="宋体" w:hint="eastAsia"/>
                <w:b w:val="0"/>
                <w:bCs/>
                <w:sz w:val="24"/>
                <w:szCs w:val="24"/>
              </w:rPr>
              <w:fldChar w:fldCharType="separate"/>
            </w:r>
            <w:r>
              <w:rPr>
                <w:rFonts w:ascii="宋体" w:eastAsia="宋体" w:hAnsi="宋体" w:cs="宋体" w:hint="eastAsia"/>
                <w:b w:val="0"/>
                <w:bCs/>
                <w:sz w:val="24"/>
                <w:szCs w:val="24"/>
              </w:rPr>
              <w:t>158</w:t>
            </w:r>
            <w:r>
              <w:rPr>
                <w:rFonts w:ascii="宋体" w:eastAsia="宋体" w:hAnsi="宋体" w:cs="宋体" w:hint="eastAsia"/>
                <w:b w:val="0"/>
                <w:bCs/>
                <w:sz w:val="24"/>
                <w:szCs w:val="24"/>
              </w:rPr>
              <w:fldChar w:fldCharType="end"/>
            </w:r>
          </w:hyperlink>
        </w:p>
        <w:p w:rsidR="006F05A9" w:rsidRDefault="00000000">
          <w:pPr>
            <w:adjustRightInd w:val="0"/>
            <w:spacing w:after="0" w:line="560" w:lineRule="exact"/>
            <w:rPr>
              <w:rFonts w:ascii="仿宋" w:eastAsia="仿宋" w:hAnsi="仿宋"/>
              <w:b w:val="0"/>
              <w:sz w:val="30"/>
              <w:szCs w:val="30"/>
            </w:rPr>
          </w:pPr>
          <w:r>
            <w:rPr>
              <w:rFonts w:ascii="宋体" w:eastAsia="宋体" w:hAnsi="宋体" w:cs="宋体" w:hint="eastAsia"/>
              <w:sz w:val="24"/>
              <w:szCs w:val="24"/>
            </w:rPr>
            <w:fldChar w:fldCharType="end"/>
          </w:r>
        </w:p>
      </w:sdtContent>
    </w:sdt>
    <w:p w:rsidR="006F05A9" w:rsidRDefault="006F05A9">
      <w:pPr>
        <w:pStyle w:val="1"/>
        <w:rPr>
          <w:rFonts w:ascii="宋体" w:hAnsi="宋体"/>
          <w:sz w:val="30"/>
          <w:szCs w:val="30"/>
        </w:rPr>
      </w:pPr>
      <w:bookmarkStart w:id="2" w:name="OLE_LINK193"/>
    </w:p>
    <w:p w:rsidR="006F05A9" w:rsidRDefault="00000000">
      <w:pPr>
        <w:pStyle w:val="1"/>
        <w:jc w:val="center"/>
        <w:rPr>
          <w:rFonts w:ascii="宋体" w:hAnsi="宋体"/>
          <w:b/>
          <w:bCs w:val="0"/>
          <w:sz w:val="30"/>
          <w:szCs w:val="30"/>
        </w:rPr>
      </w:pPr>
      <w:bookmarkStart w:id="3" w:name="_Toc23011"/>
      <w:r>
        <w:rPr>
          <w:rFonts w:ascii="宋体" w:hAnsi="宋体" w:hint="eastAsia"/>
          <w:b/>
          <w:bCs w:val="0"/>
          <w:sz w:val="30"/>
          <w:szCs w:val="30"/>
        </w:rPr>
        <w:lastRenderedPageBreak/>
        <w:t>图中的颜色</w:t>
      </w:r>
      <w:bookmarkEnd w:id="3"/>
    </w:p>
    <w:p w:rsidR="006F05A9" w:rsidRDefault="00000000">
      <w:pPr>
        <w:adjustRightInd w:val="0"/>
        <w:spacing w:after="0" w:line="560" w:lineRule="exact"/>
        <w:ind w:firstLineChars="200" w:firstLine="600"/>
        <w:jc w:val="both"/>
        <w:rPr>
          <w:rFonts w:ascii="仿宋" w:eastAsia="仿宋" w:hAnsi="仿宋"/>
          <w:b w:val="0"/>
          <w:sz w:val="30"/>
          <w:szCs w:val="30"/>
        </w:rPr>
      </w:pPr>
      <w:bookmarkStart w:id="4" w:name="OLE_LINK13"/>
      <w:r>
        <w:rPr>
          <w:rFonts w:ascii="仿宋" w:eastAsia="仿宋" w:hAnsi="仿宋" w:hint="eastAsia"/>
          <w:b w:val="0"/>
          <w:sz w:val="30"/>
          <w:szCs w:val="30"/>
        </w:rPr>
        <w:t>颜色既存在于灵界，也存在于自然界。属灵颜色起源于属灵太阳，属灵太阳是作为一个人的主的神性之爱和智慧的最初散发。祂散发的爱在灵界运作，并被感觉为火，在天使眼里像火一样红；而祂的智慧或真理在灵界运作，并被感知为光，是白色的。因此，红和白是基本色。其它颜色是由这些颜色在黑暗背景下的各种组合产生的。</w:t>
      </w:r>
    </w:p>
    <w:bookmarkEnd w:id="4"/>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属世太阳来自属灵太阳，它的火来自那太阳的爱，它的光来自那太阳的智慧。这太阳也发出两种元素，一种是火焰或火一般的，另一种是发光或灿烂的；前者因火而红，后者因光而白。(HH 118，128)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颜色在物体中变得可以感知。物体修改，并以各种方式呈现太阳流入的光线。从哲学上考虑，它们照着它们的形式而如此行，这形式不仅仅是形状，也是它们的品质所依赖的各部分的排列和关系；因此，物体的颜色就如同它们的形式。(TCR 52, 53)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太阳的火焰元素在其中支配的物体是红色，发光元素在其中支配的物体是白色。红色代表爱或良善；白色代表真理或智慧。天堂里的颜色是真实的。天堂越高、越完美，颜色就越明亮、越丰富、越鲜活。</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离开太阳流入的光线，物体就没有颜色；尽管如此，它们里面有某种东西作为接受颜色的黑暗背景。这背景就像颜色本身一样有两部分，一部分为接受红色，另一部分为接受白色。在有序形式的物体中，尤其在天堂的物体中，这黑暗背景是温和而宜人的。而在地狱，情况恰恰相反，这是邪恶和虚假的结果；那里的颜色是虚假、阴郁和令人厌恶的。(AC 364)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在这些图中，若有可能，至内或至高层级会绘成太阳色，这种颜色是由红色和白色的一种完美合一产生的，最完美地代表了灵魂里面爱与智慧的合一；但我们无法产生太阳色，故采用了最接近它的金黄色。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在心智的三个层级和三层天堂的代表中，属天层绘成红色，属灵层绘成白色 (而不是蓝色)，属世层绘成绿色</w:t>
      </w:r>
      <w:r>
        <w:rPr>
          <w:rFonts w:ascii="仿宋" w:eastAsia="仿宋" w:hAnsi="仿宋" w:cs="宋体" w:hint="eastAsia"/>
          <w:b w:val="0"/>
          <w:sz w:val="30"/>
          <w:szCs w:val="30"/>
        </w:rPr>
        <w:t>。</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果属灵层级的颜色由良善，也就是这个层级的情感或自愿决定，那么颜色将是蓝色，但选择的是白色，白色一般对应于智力。然而，蓝色隐含在白色中，而白色对应于真理或属灵层级的智力元素，因为付诸实践的真理植入真理之良善，从而将些许蓝色赋予属灵天堂的白色。属灵层级和属灵天堂的良善，本质上是源于属天层的良善的真理，因而是智力良善。(HH 118，128；AE 405c，832；AE中的DW. I；DLW 380；AC 9467)</w:t>
      </w:r>
    </w:p>
    <w:p w:rsidR="006F05A9" w:rsidRDefault="006F05A9">
      <w:pPr>
        <w:adjustRightInd w:val="0"/>
        <w:spacing w:after="0" w:line="560" w:lineRule="exact"/>
        <w:rPr>
          <w:rFonts w:ascii="仿宋" w:eastAsia="仿宋" w:hAnsi="仿宋"/>
          <w:b w:val="0"/>
          <w:sz w:val="30"/>
          <w:szCs w:val="30"/>
        </w:rPr>
      </w:pPr>
      <w:bookmarkStart w:id="5" w:name="PART-I"/>
      <w:bookmarkStart w:id="6" w:name="_Hlk157201828"/>
      <w:bookmarkEnd w:id="0"/>
      <w:bookmarkEnd w:id="5"/>
    </w:p>
    <w:p w:rsidR="006F05A9" w:rsidRDefault="00000000">
      <w:pPr>
        <w:rPr>
          <w:rFonts w:ascii="仿宋" w:eastAsia="仿宋" w:hAnsi="仿宋"/>
          <w:b w:val="0"/>
          <w:sz w:val="30"/>
          <w:szCs w:val="30"/>
        </w:rPr>
      </w:pPr>
      <w:r>
        <w:rPr>
          <w:rFonts w:ascii="仿宋" w:eastAsia="仿宋" w:hAnsi="仿宋"/>
          <w:b w:val="0"/>
          <w:sz w:val="30"/>
          <w:szCs w:val="30"/>
        </w:rPr>
        <w:br w:type="page"/>
      </w:r>
    </w:p>
    <w:p w:rsidR="006F05A9" w:rsidRDefault="00000000">
      <w:pPr>
        <w:pStyle w:val="1"/>
        <w:jc w:val="center"/>
      </w:pPr>
      <w:bookmarkStart w:id="7" w:name="_Toc15512"/>
      <w:r>
        <w:lastRenderedPageBreak/>
        <w:t>第一部分</w:t>
      </w:r>
      <w:r>
        <w:rPr>
          <w:rFonts w:hint="eastAsia"/>
        </w:rPr>
        <w:t xml:space="preserve"> </w:t>
      </w:r>
      <w:r>
        <w:rPr>
          <w:rFonts w:hint="eastAsia"/>
        </w:rPr>
        <w:t>人的重生</w:t>
      </w:r>
      <w:bookmarkStart w:id="8" w:name="Diag-I"/>
      <w:bookmarkStart w:id="9" w:name="ch-I"/>
      <w:bookmarkEnd w:id="7"/>
      <w:bookmarkEnd w:id="8"/>
      <w:bookmarkEnd w:id="9"/>
    </w:p>
    <w:p w:rsidR="006F05A9" w:rsidRDefault="00000000">
      <w:pPr>
        <w:pStyle w:val="2"/>
        <w:jc w:val="center"/>
      </w:pPr>
      <w:bookmarkStart w:id="10" w:name="_Toc32713"/>
      <w:r>
        <w:rPr>
          <w:rFonts w:hint="eastAsia"/>
        </w:rPr>
        <w:t>第</w:t>
      </w:r>
      <w:r>
        <w:rPr>
          <w:rFonts w:hint="eastAsia"/>
        </w:rPr>
        <w:t>1</w:t>
      </w:r>
      <w:r>
        <w:rPr>
          <w:rFonts w:hint="eastAsia"/>
        </w:rPr>
        <w:t>章</w:t>
      </w:r>
      <w:r>
        <w:rPr>
          <w:rFonts w:hint="eastAsia"/>
        </w:rPr>
        <w:t xml:space="preserve"> </w:t>
      </w:r>
      <w:r>
        <w:rPr>
          <w:rFonts w:hint="eastAsia"/>
        </w:rPr>
        <w:t>属灵的和属世的</w:t>
      </w:r>
      <w:bookmarkEnd w:id="10"/>
    </w:p>
    <w:p w:rsidR="006F05A9" w:rsidRDefault="00000000">
      <w:pPr>
        <w:spacing w:line="360" w:lineRule="auto"/>
        <w:ind w:firstLineChars="200" w:firstLine="561"/>
        <w:rPr>
          <w:rFonts w:ascii="仿宋" w:eastAsia="仿宋" w:hAnsi="仿宋"/>
          <w:b w:val="0"/>
          <w:sz w:val="30"/>
          <w:szCs w:val="30"/>
        </w:rPr>
      </w:pPr>
      <w:r>
        <w:rPr>
          <w:rFonts w:hint="eastAsia"/>
          <w:noProof/>
        </w:rPr>
        <w:drawing>
          <wp:anchor distT="0" distB="0" distL="114300" distR="114300" simplePos="0" relativeHeight="251637248" behindDoc="0" locked="0" layoutInCell="1" allowOverlap="1">
            <wp:simplePos x="0" y="0"/>
            <wp:positionH relativeFrom="column">
              <wp:posOffset>3796665</wp:posOffset>
            </wp:positionH>
            <wp:positionV relativeFrom="paragraph">
              <wp:posOffset>161925</wp:posOffset>
            </wp:positionV>
            <wp:extent cx="2025650" cy="2825750"/>
            <wp:effectExtent l="0" t="0" r="0" b="0"/>
            <wp:wrapSquare wrapText="bothSides"/>
            <wp:docPr id="3552332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33250" name="图片 45"/>
                    <pic:cNvPicPr>
                      <a:picLocks noChangeAspect="1" noChangeArrowheads="1"/>
                    </pic:cNvPicPr>
                  </pic:nvPicPr>
                  <pic:blipFill>
                    <a:blip r:embed="rId8" cstate="print">
                      <a:extLst>
                        <a:ext uri="{28A0092B-C50C-407E-A947-70E740481C1C}">
                          <a14:useLocalDpi xmlns:a14="http://schemas.microsoft.com/office/drawing/2010/main" val="0"/>
                        </a:ext>
                      </a:extLst>
                    </a:blip>
                    <a:srcRect l="5197" r="5197"/>
                    <a:stretch>
                      <a:fillRect/>
                    </a:stretch>
                  </pic:blipFill>
                  <pic:spPr>
                    <a:xfrm>
                      <a:off x="0" y="0"/>
                      <a:ext cx="2025650" cy="2825750"/>
                    </a:xfrm>
                    <a:prstGeom prst="rect">
                      <a:avLst/>
                    </a:prstGeom>
                    <a:noFill/>
                  </pic:spPr>
                </pic:pic>
              </a:graphicData>
            </a:graphic>
          </wp:anchor>
        </w:drawing>
      </w:r>
      <w:r>
        <w:rPr>
          <w:rFonts w:ascii="仿宋" w:eastAsia="仿宋" w:hAnsi="仿宋" w:hint="eastAsia"/>
          <w:b w:val="0"/>
          <w:sz w:val="30"/>
          <w:szCs w:val="30"/>
        </w:rPr>
        <w:t>整个自然宇宙不过是一个庞大系列的结果，是在神之下从作为原因世界的整个灵界产生的，每个事物都是由自己的原因产生的。属世身体由灵形成，并从属于灵。灵优于身体，并停靠于其上，犹如房子立于地基之上。这种从上到下的接连次序是宇宙起初创造的次序，也是随后从被造物质中形成事物的次序，是普遍的。为表明这种次序，在这些图中，一个层级被置于另一个层级之上。属灵的画在上面，因为它在次序上是首先的，比属世的更纯粹、更完美，并从自身产生属世的。</w:t>
      </w:r>
    </w:p>
    <w:p w:rsidR="006F05A9" w:rsidRDefault="00000000">
      <w:pPr>
        <w:adjustRightInd w:val="0"/>
        <w:spacing w:after="0" w:line="560" w:lineRule="exact"/>
        <w:ind w:firstLineChars="200" w:firstLine="561"/>
        <w:jc w:val="both"/>
        <w:outlineLvl w:val="1"/>
        <w:rPr>
          <w:rFonts w:ascii="仿宋" w:eastAsia="仿宋" w:hAnsi="仿宋"/>
          <w:b w:val="0"/>
          <w:sz w:val="30"/>
          <w:szCs w:val="30"/>
        </w:rPr>
      </w:pPr>
      <w:bookmarkStart w:id="11" w:name="_Toc18741"/>
      <w:r>
        <w:rPr>
          <w:rFonts w:hint="eastAsia"/>
          <w:noProof/>
        </w:rPr>
        <w:drawing>
          <wp:anchor distT="0" distB="0" distL="114300" distR="114300" simplePos="0" relativeHeight="251638272" behindDoc="0" locked="0" layoutInCell="1" allowOverlap="1">
            <wp:simplePos x="0" y="0"/>
            <wp:positionH relativeFrom="column">
              <wp:posOffset>3898265</wp:posOffset>
            </wp:positionH>
            <wp:positionV relativeFrom="paragraph">
              <wp:posOffset>231775</wp:posOffset>
            </wp:positionV>
            <wp:extent cx="1981200" cy="2540000"/>
            <wp:effectExtent l="0" t="0" r="0" b="0"/>
            <wp:wrapSquare wrapText="bothSides"/>
            <wp:docPr id="147828943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89435" name="图片 4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981200" cy="2540000"/>
                    </a:xfrm>
                    <a:prstGeom prst="rect">
                      <a:avLst/>
                    </a:prstGeom>
                  </pic:spPr>
                </pic:pic>
              </a:graphicData>
            </a:graphic>
          </wp:anchor>
        </w:drawing>
      </w:r>
      <w:r>
        <w:rPr>
          <w:rFonts w:ascii="仿宋" w:eastAsia="仿宋" w:hAnsi="仿宋" w:hint="eastAsia"/>
          <w:b w:val="0"/>
          <w:sz w:val="30"/>
          <w:szCs w:val="30"/>
        </w:rPr>
        <w:t>云代表圣言的属世意义，阳光代表圣言的属灵意义，即灵义。相应地，C代表属世身体和自然界，在此画成暗色；B代表灵体和灵界，在此画成亮色。B也可以代表圣言的属灵意义，C代表圣言的属世意义。还有另一种次序，就是持续存在和维护的次序；在这个次序中，受造物同步存在，一个在另一个里面；这就是同步次序。这种次序由接连次序产生，并和接连</w:t>
      </w:r>
      <w:r>
        <w:rPr>
          <w:rFonts w:ascii="仿宋" w:eastAsia="仿宋" w:hAnsi="仿宋" w:hint="eastAsia"/>
          <w:b w:val="0"/>
          <w:sz w:val="30"/>
          <w:szCs w:val="30"/>
        </w:rPr>
        <w:lastRenderedPageBreak/>
        <w:t>次序一样普遍。当较低事物从较高事物中产生时，较高事物就在较低事物里面，并留在其中，持久存在。</w:t>
      </w:r>
      <w:bookmarkEnd w:id="11"/>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2" w:name="_Toc29989"/>
      <w:r>
        <w:rPr>
          <w:rFonts w:ascii="仿宋" w:eastAsia="仿宋" w:hAnsi="仿宋" w:hint="eastAsia"/>
          <w:b w:val="0"/>
          <w:sz w:val="30"/>
          <w:szCs w:val="30"/>
        </w:rPr>
        <w:t>为表明这种次序，要尽可能画出一些图，即：一个层级在另一个层级里面。在这种次序中，灵在身体里面，具有和身体一样的人形，存在于身体的每个部分中，赋予身体生命，维持它的形式和次序，从而保存它。所以整个灵界就在整个自然界里面，维持它的形式和次序，并赋予生命、力量和动作。当较高和最高层在最外层里面，使之长存时，这最外层就将内层和至内层保持在形式和次序中，从而维持并保存它们；就像果实的外皮、内在和最内在部分，或像身体的皮肤、内层和最内层。因此，同步次序中的所有部分，即首先的、中间的和最后的，都相互保存并得以持久。</w:t>
      </w:r>
      <w:bookmarkEnd w:id="12"/>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000000">
      <w:pPr>
        <w:pStyle w:val="2"/>
        <w:jc w:val="center"/>
      </w:pPr>
      <w:bookmarkStart w:id="13" w:name="_Toc21802"/>
      <w:bookmarkStart w:id="14" w:name="_Hlk157201665"/>
      <w:bookmarkEnd w:id="6"/>
      <w:r>
        <w:rPr>
          <w:rFonts w:hint="eastAsia"/>
        </w:rPr>
        <w:lastRenderedPageBreak/>
        <w:t>第</w:t>
      </w:r>
      <w:r>
        <w:rPr>
          <w:rFonts w:hint="eastAsia"/>
        </w:rPr>
        <w:t>2</w:t>
      </w:r>
      <w:r>
        <w:rPr>
          <w:rFonts w:hint="eastAsia"/>
        </w:rPr>
        <w:t>章</w:t>
      </w:r>
      <w:r>
        <w:rPr>
          <w:rFonts w:hint="eastAsia"/>
        </w:rPr>
        <w:t xml:space="preserve"> </w:t>
      </w:r>
      <w:r>
        <w:rPr>
          <w:rFonts w:hint="eastAsia"/>
        </w:rPr>
        <w:t>灵的两个部分，心智和灵体</w:t>
      </w:r>
      <w:bookmarkEnd w:id="13"/>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39296" behindDoc="0" locked="0" layoutInCell="1" allowOverlap="1">
            <wp:simplePos x="0" y="0"/>
            <wp:positionH relativeFrom="column">
              <wp:posOffset>3168015</wp:posOffset>
            </wp:positionH>
            <wp:positionV relativeFrom="paragraph">
              <wp:posOffset>219075</wp:posOffset>
            </wp:positionV>
            <wp:extent cx="2514600" cy="3511550"/>
            <wp:effectExtent l="0" t="0" r="0" b="0"/>
            <wp:wrapSquare wrapText="bothSides"/>
            <wp:docPr id="9643642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64256" name="图片 43"/>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514600" cy="3511550"/>
                    </a:xfrm>
                    <a:prstGeom prst="rect">
                      <a:avLst/>
                    </a:prstGeom>
                  </pic:spPr>
                </pic:pic>
              </a:graphicData>
            </a:graphic>
          </wp:anchor>
        </w:drawing>
      </w:r>
      <w:r>
        <w:rPr>
          <w:rFonts w:ascii="仿宋" w:eastAsia="仿宋" w:hAnsi="仿宋" w:hint="eastAsia"/>
          <w:b w:val="0"/>
          <w:sz w:val="30"/>
          <w:szCs w:val="30"/>
        </w:rPr>
        <w:t>灵由心智和灵体构成。心智(a)是较高并占主导地位的部分，因而正是这个人自己；灵体(b)是较低部分，是从心智衍生出来的，在形式和品质上就像心智。心智是最初的有机体。灵体由心智形成，是心智在灵界的感觉器官和行动工具。这些一起披上物质身体的外衣。心智因在创造的次序中是首先的，由更纯粹的属灵物质构成，故在这个图中，放在接连次序的顶端，绘成白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体由更粗糙的属灵物质形成，在层级上是较低的，故绘成暗白色。灵体不仅是心智在灵界的感觉器官和行动工具，还是它的容器，对将心智保存在它的形式和功能中来说是必要的，就像物质身体的固体对保存它的柔软部分和生命体液来说是必要的一样。</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心智、灵体和属世身体如此相继产生时，它们就同步存在，一个在另一个里面；接连次序中的最高层成为同步次序中的中心，从而在系列中成为生命的基本有机体和第一个接受者；而最低层成为最外层，是里面那些东西的容器和保存者。(AC 6465, 3739, 9211; CL 313, 314)。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优越和次等的事物与内层和外层事物是一样的，优越和次等与创造的次序有关，内层和外层与维护的次序有关。(AC 3739, 3695, 5897, 6451 8603, 10099; AR 900)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前面说明，心智，灵体和属世身体按接连次序产生，并维持在同步次序中。现在设想这两种次序在重生和拯救工作中的存在。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爱与智慧、良善与真理、仁与信作为新样的第一流畅元素被植入心智。这些都来自“主的气息”，当主在人的属灵母亲–教会的子宫里重新创造人时，它们就将生命吸入在它们初始形式中的心智。因住在没有一个比心智的微妙物质所提供的更坚固的衣服的形式中太过于转瞬即逝，所以它们降至灵体，并在其中取得一种适合灵界的感觉和行动的更终端形式；它们又下降一步，甚至进入物质身体，就是人类生命的终端层面，在那里给自己穿上一种适合自然界的形式，从而变得固定和持久。这种次序现在变成同步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次序现在变成同步的。更新的灵体就存在于更新的属世身体里面，重生心智的中心力量存在于灵体里面。由内而外审视这种重生状态，我们就会看到在心智，就是它们的最初居所中的爱和智慧，看到在灵体中穿上其更坚固有机体的爱和智慧，最后看到包含在最外在层级的固定形式中的爱和智慧，好叫这固定形式能够并将要把内层和至内层永远保存在形式和次序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读者应该认真研究离散层级的这两种次序的性质和普遍性，以便获得对属灵和属世宇宙，尤其人和天堂的结构哲学的全面而透彻的理解。</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14"/>
    <w:p w:rsidR="006F05A9" w:rsidRDefault="00000000">
      <w:pPr>
        <w:pStyle w:val="2"/>
        <w:jc w:val="center"/>
        <w:rPr>
          <w:rFonts w:ascii="宋体" w:hAnsi="宋体"/>
          <w:sz w:val="32"/>
          <w:szCs w:val="32"/>
        </w:rPr>
      </w:pPr>
      <w:r>
        <w:rPr>
          <w:rFonts w:hint="eastAsia"/>
          <w:sz w:val="30"/>
          <w:szCs w:val="30"/>
        </w:rPr>
        <w:br w:type="page"/>
      </w:r>
      <w:bookmarkStart w:id="15" w:name="_Toc21585"/>
      <w:bookmarkStart w:id="16" w:name="_Hlk157201487"/>
      <w:r>
        <w:rPr>
          <w:rFonts w:ascii="宋体" w:hAnsi="宋体" w:hint="eastAsia"/>
          <w:sz w:val="32"/>
          <w:szCs w:val="32"/>
        </w:rPr>
        <w:lastRenderedPageBreak/>
        <w:t>第3章 至内层或灵魂本体</w:t>
      </w:r>
      <w:bookmarkEnd w:id="15"/>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7" w:name="OLE_LINK3"/>
      <w:r>
        <w:rPr>
          <w:rFonts w:hint="eastAsia"/>
          <w:noProof/>
        </w:rPr>
        <w:drawing>
          <wp:anchor distT="0" distB="0" distL="114300" distR="114300" simplePos="0" relativeHeight="251640320" behindDoc="0" locked="0" layoutInCell="1" allowOverlap="1">
            <wp:simplePos x="0" y="0"/>
            <wp:positionH relativeFrom="margin">
              <wp:posOffset>3339465</wp:posOffset>
            </wp:positionH>
            <wp:positionV relativeFrom="paragraph">
              <wp:posOffset>282575</wp:posOffset>
            </wp:positionV>
            <wp:extent cx="2330450" cy="3422650"/>
            <wp:effectExtent l="0" t="0" r="0" b="6350"/>
            <wp:wrapSquare wrapText="bothSides"/>
            <wp:docPr id="5303431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3152" name="图片 4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330450" cy="3422650"/>
                    </a:xfrm>
                    <a:prstGeom prst="rect">
                      <a:avLst/>
                    </a:prstGeom>
                  </pic:spPr>
                </pic:pic>
              </a:graphicData>
            </a:graphic>
          </wp:anchor>
        </w:drawing>
      </w:r>
      <w:r>
        <w:rPr>
          <w:rFonts w:ascii="仿宋" w:eastAsia="仿宋" w:hAnsi="仿宋" w:hint="eastAsia"/>
          <w:b w:val="0"/>
          <w:sz w:val="30"/>
          <w:szCs w:val="30"/>
        </w:rPr>
        <w:t>图3显示了在每个世人、灵人和天使里面的至高或至内层级A，该层级绝对是首先或初始结构。尽管除了属世身体外的一切通常都称作灵魂；然而，严格来说，只有这至高或至内层级才是灵魂。(TCR 697, 103；DLW 388)。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这灵魂是主最真实的居所。主以作为一体的爱和智慧流入这个层级，由此形成、流入、打理并维护下面所有的层级。(ISB 8；HH 39；LJ 25)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这至内层由人里面最高和最纯的属灵物质构成，位于人类或天使的意识层面之上。在这个至高层级之下，并由它形成的心智B由更粗糙的属灵物质构成，灵体C则由还要更粗糙的属灵物质构成。(HH 39；LJ 25；ISB 8，14；SD.5548)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来自主的流注首先进入这至高或至内层级，从那里进入心智，再从心智进入灵体，从灵体进入属世身体。(CL 101)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这至内层级就是属灵自由和理性这两大官能的最初和非意识的起源，而人凭属灵自由和理性这两大官能而有别于野兽，这两大官能是人性的基本要素：自由存在于意愿中，理性存在于理解力中。(LJ 25；DLW 240，247；AC 1707；TCR 697e)</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在《属天的奥秘》(1940, 1889, 1707)中，这最高层级被称为内在人，在它之下的所有层面相对来说是外在人。它也被称为人性内在</w:t>
      </w:r>
      <w:r>
        <w:rPr>
          <w:rFonts w:ascii="仿宋" w:eastAsia="仿宋" w:hAnsi="仿宋" w:hint="eastAsia"/>
          <w:b w:val="0"/>
          <w:sz w:val="30"/>
          <w:szCs w:val="30"/>
        </w:rPr>
        <w:lastRenderedPageBreak/>
        <w:t>(human internal)，所有世人、灵人和天使的人性内在总体上形成一个巨大的复合层级，被称为人性内在的天堂，它在至内层天使天堂之上。(AC</w:t>
      </w:r>
      <w:r>
        <w:rPr>
          <w:rFonts w:ascii="仿宋" w:eastAsia="仿宋" w:hAnsi="仿宋"/>
          <w:b w:val="0"/>
          <w:sz w:val="30"/>
          <w:szCs w:val="30"/>
        </w:rPr>
        <w:t xml:space="preserve"> </w:t>
      </w:r>
      <w:r>
        <w:rPr>
          <w:rFonts w:ascii="仿宋" w:eastAsia="仿宋" w:hAnsi="仿宋" w:hint="eastAsia"/>
          <w:b w:val="0"/>
          <w:sz w:val="30"/>
          <w:szCs w:val="30"/>
        </w:rPr>
        <w:t>1999)</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天使天堂在意识领域之内。凡超越这个领域的，都在天使天堂之上，从而出现在主的眼前。这至高层级正是人的阿尔法，物质身体则是他的俄梅戛。</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毫无疑问，当主通过天使显现，并向族长和先知说话时，祂正是从祂在这个最高层级的住所流入，并以祂的神性充满天使。那时，在下面任何层面上的天使的私人意识都被中断，所以话语不是天使自己的，而是主通过他发出的。(AC 1745</w:t>
      </w:r>
      <w:r>
        <w:rPr>
          <w:rFonts w:ascii="仿宋" w:eastAsia="仿宋" w:hAnsi="仿宋"/>
          <w:b w:val="0"/>
          <w:sz w:val="30"/>
          <w:szCs w:val="30"/>
        </w:rPr>
        <w:t xml:space="preserve">, </w:t>
      </w:r>
      <w:r>
        <w:rPr>
          <w:rFonts w:ascii="仿宋" w:eastAsia="仿宋" w:hAnsi="仿宋" w:hint="eastAsia"/>
          <w:b w:val="0"/>
          <w:sz w:val="30"/>
          <w:szCs w:val="30"/>
        </w:rPr>
        <w:t>1925；AE 1228；DP 96)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这至高层级因是其它所有层级的源头，故绘成金黄色，以代表太阳的颜色，因为太阳的颜色是红与白的完美合一，是其它所有颜色的源头。(参看图中的颜色，第4页)</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16"/>
    <w:bookmarkEnd w:id="17"/>
    <w:p w:rsidR="006F05A9" w:rsidRDefault="006F05A9">
      <w:pPr>
        <w:spacing w:after="0" w:line="560" w:lineRule="exact"/>
        <w:ind w:firstLineChars="200" w:firstLine="601"/>
        <w:jc w:val="both"/>
        <w:rPr>
          <w:sz w:val="30"/>
          <w:szCs w:val="30"/>
        </w:rPr>
      </w:pPr>
    </w:p>
    <w:bookmarkEnd w:id="2"/>
    <w:p w:rsidR="006F05A9" w:rsidRDefault="00000000">
      <w:pPr>
        <w:pStyle w:val="2"/>
        <w:jc w:val="center"/>
        <w:rPr>
          <w:rFonts w:ascii="宋体" w:hAnsi="宋体"/>
          <w:sz w:val="32"/>
          <w:szCs w:val="32"/>
        </w:rPr>
      </w:pPr>
      <w:r>
        <w:rPr>
          <w:rFonts w:hint="eastAsia"/>
          <w:sz w:val="30"/>
          <w:szCs w:val="30"/>
        </w:rPr>
        <w:br w:type="page"/>
      </w:r>
      <w:bookmarkStart w:id="18" w:name="_Toc22823"/>
      <w:bookmarkStart w:id="19" w:name="OLE_LINK299"/>
      <w:bookmarkStart w:id="20" w:name="_Hlk157201348"/>
      <w:r>
        <w:rPr>
          <w:rFonts w:ascii="宋体" w:hAnsi="宋体" w:hint="eastAsia"/>
          <w:sz w:val="32"/>
          <w:szCs w:val="32"/>
        </w:rPr>
        <w:lastRenderedPageBreak/>
        <w:t>第4章 心智的两个官能，意愿和理解力</w:t>
      </w:r>
      <w:bookmarkEnd w:id="18"/>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1" w:name="Diag-IV"/>
      <w:bookmarkEnd w:id="19"/>
      <w:bookmarkEnd w:id="21"/>
      <w:r>
        <w:rPr>
          <w:rFonts w:hint="eastAsia"/>
          <w:noProof/>
        </w:rPr>
        <w:drawing>
          <wp:anchor distT="0" distB="0" distL="114300" distR="114300" simplePos="0" relativeHeight="251641344" behindDoc="0" locked="0" layoutInCell="1" allowOverlap="1">
            <wp:simplePos x="0" y="0"/>
            <wp:positionH relativeFrom="margin">
              <wp:posOffset>3079115</wp:posOffset>
            </wp:positionH>
            <wp:positionV relativeFrom="paragraph">
              <wp:posOffset>142875</wp:posOffset>
            </wp:positionV>
            <wp:extent cx="2590800" cy="3048000"/>
            <wp:effectExtent l="0" t="0" r="0" b="0"/>
            <wp:wrapSquare wrapText="bothSides"/>
            <wp:docPr id="2937999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99989" name="图片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590800" cy="3048000"/>
                    </a:xfrm>
                    <a:prstGeom prst="rect">
                      <a:avLst/>
                    </a:prstGeom>
                  </pic:spPr>
                </pic:pic>
              </a:graphicData>
            </a:graphic>
          </wp:anchor>
        </w:drawing>
      </w:r>
      <w:r>
        <w:rPr>
          <w:rFonts w:ascii="仿宋" w:eastAsia="仿宋" w:hAnsi="仿宋" w:hint="eastAsia"/>
          <w:b w:val="0"/>
          <w:sz w:val="30"/>
          <w:szCs w:val="30"/>
        </w:rPr>
        <w:t>关于至内层，参见图3。至内层下面紧接着就是由意愿B和理解力C构成的心智。它们在灵体D之上或之内，按接连次序在它之上，按同步次序则在它之内。</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意愿绘成红色，因为它是爱或良善的容器和居所。理解力绘成白色，因为它是智慧或真理的容器和居所。其原因可参看第</w:t>
      </w:r>
      <w:r>
        <w:rPr>
          <w:rFonts w:ascii="仿宋" w:eastAsia="仿宋" w:hAnsi="仿宋"/>
          <w:b w:val="0"/>
          <w:sz w:val="30"/>
          <w:szCs w:val="30"/>
        </w:rPr>
        <w:t>4</w:t>
      </w:r>
      <w:r>
        <w:rPr>
          <w:rFonts w:ascii="仿宋" w:eastAsia="仿宋" w:hAnsi="仿宋" w:hint="eastAsia"/>
          <w:b w:val="0"/>
          <w:sz w:val="30"/>
          <w:szCs w:val="30"/>
        </w:rPr>
        <w:t>页“图中的颜色”。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在心智之下的是灵体D。这灵体不过是心智衍生的终端和根基，或同步次序中心智的包裹和容器，具有和心智一样的品质。心智既是意愿，也是理解力，意愿绘成红色，理解力绘成白色。因此，灵体(就是它们在终端的复合体)既是红的，也是白的：红是因意愿及其情感，白是因理解力和思维。天使的面容也因此显得红润和白皙，人的面容和眼睛则显出火和光。(DLW 369; CL 42, 384)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身体E，就是这个系列中的最后一个，由于同样的原因而绘成适度的红色和白色；属世身体因是来自在先形式的一个结果，故可称为其终端有机体的心智。因此，身体的器官和部位都是成双成对的，如大脑的两个半球，成对的神经，两只眼睛，两只手，两只脚：右侧是意愿的终端，左侧是理解力的终端。</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灵体在形式和品质上就像心智，如果心智美丽、可爱，内在纯洁、有序，那么灵体也是如此。所以属世身体也多多少少拥有像心智那样的内在品质或性质，并展现它的状态。</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对年龄足够增长的成年人来说，属世身体在品质上变得多多少少像心智，对重生之人来说，则在物质上变得纯净，在结构上变得有序，在语气上变得道德；对恶人来说，则正好相反。(DLW 135–143, 420, 423; AC 6872, 5559, 5726)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果属世身体像未堕落之前那样更具可塑性，不在其它属灵影响之下，只在它自己的心智，以及结合起来与那心智相联系的特定灵人的影响之下，那么它将展现出远比现在更多的心智状态和特征。这时，善人身体的内在次序和纯洁将很好地回应意愿和理解力的状态。然而，这种内在的次序和纯洁可能是无法观察到的，但它的外在形式和美丽将是显而易见的。恶人的身体也将是这样，只是因灵的一种相反状态而相反。</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自堕落以来，尤其近代，身体的顽梗阻碍了它的充分回应。但为什么恶人的身体不像他们的心智因道德和属灵的不洁而遭到玷污和变形那样因属世的不洁和疾病而遭到玷污和变形呢？为什么他们的身体常常是美丽而健康的呢？这是出于神性目的为了安全所设的仁慈规定，其中一条规定是：来自天堂的一种普遍流注要在很大程度上打理并控制人的肉体之物，好叫它们不受来自伴随他的特定灵人的流注控制。因此，凡属于恶人的健康或美丽，都是由于直接进入属世身体外层的一种普遍天堂流注。我们所说的身体外层，是指它的粗糙和固体部分，因为对恶人来说，生命体液总是或多或少地被玷污(DLW </w:t>
      </w:r>
      <w:r>
        <w:rPr>
          <w:rFonts w:ascii="仿宋" w:eastAsia="仿宋" w:hAnsi="仿宋" w:hint="eastAsia"/>
          <w:b w:val="0"/>
          <w:sz w:val="30"/>
          <w:szCs w:val="30"/>
        </w:rPr>
        <w:lastRenderedPageBreak/>
        <w:t>423)。甚至当健康和美丽是一种遗传时，它们也是靠这种天堂的流注来维持的，并且通常具有在祖先中的那种起源。(AC 5862, 5990, 6192, 6211)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关于婴儿身体的遗传状态，见图18(A， B)。</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意愿和理解力是器官形式(DLW 373)。关于总体上的这些官能，可参看《新耶路撒冷及其属天教义》(28–33)。</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000000">
      <w:pPr>
        <w:pStyle w:val="2"/>
        <w:jc w:val="center"/>
      </w:pPr>
      <w:bookmarkStart w:id="22" w:name="Diag-V"/>
      <w:bookmarkStart w:id="23" w:name="_Toc25589"/>
      <w:bookmarkStart w:id="24" w:name="_Hlk157201130"/>
      <w:bookmarkEnd w:id="20"/>
      <w:bookmarkEnd w:id="22"/>
      <w:r>
        <w:rPr>
          <w:rFonts w:hint="eastAsia"/>
        </w:rPr>
        <w:lastRenderedPageBreak/>
        <w:t>第</w:t>
      </w:r>
      <w:r>
        <w:rPr>
          <w:rFonts w:hint="eastAsia"/>
        </w:rPr>
        <w:t>5</w:t>
      </w:r>
      <w:r>
        <w:rPr>
          <w:rFonts w:hint="eastAsia"/>
        </w:rPr>
        <w:t>章</w:t>
      </w:r>
      <w:r>
        <w:rPr>
          <w:rFonts w:hint="eastAsia"/>
        </w:rPr>
        <w:t xml:space="preserve"> </w:t>
      </w:r>
      <w:r>
        <w:rPr>
          <w:rFonts w:hint="eastAsia"/>
        </w:rPr>
        <w:t>意愿和理解力–另一个视角</w:t>
      </w:r>
      <w:bookmarkEnd w:id="23"/>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5" w:name="OLE_LINK43"/>
      <w:r>
        <w:rPr>
          <w:rFonts w:hint="eastAsia"/>
          <w:noProof/>
        </w:rPr>
        <w:drawing>
          <wp:anchor distT="0" distB="0" distL="114300" distR="114300" simplePos="0" relativeHeight="251642368" behindDoc="0" locked="0" layoutInCell="1" allowOverlap="1">
            <wp:simplePos x="0" y="0"/>
            <wp:positionH relativeFrom="margin">
              <wp:align>right</wp:align>
            </wp:positionH>
            <wp:positionV relativeFrom="paragraph">
              <wp:posOffset>177800</wp:posOffset>
            </wp:positionV>
            <wp:extent cx="2140585" cy="3136900"/>
            <wp:effectExtent l="0" t="0" r="0" b="6350"/>
            <wp:wrapSquare wrapText="bothSides"/>
            <wp:docPr id="16768116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1697" name="图片 4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40585" cy="3136900"/>
                    </a:xfrm>
                    <a:prstGeom prst="rect">
                      <a:avLst/>
                    </a:prstGeom>
                  </pic:spPr>
                </pic:pic>
              </a:graphicData>
            </a:graphic>
          </wp:anchor>
        </w:drawing>
      </w:r>
      <w:r>
        <w:rPr>
          <w:rFonts w:ascii="仿宋" w:eastAsia="仿宋" w:hAnsi="仿宋" w:hint="eastAsia"/>
          <w:b w:val="0"/>
          <w:sz w:val="30"/>
          <w:szCs w:val="30"/>
        </w:rPr>
        <w:t>图5显示了意愿作为一种独特官能在理解力之上，或在同步次序中在理解力之内。意愿被称为属天官能，有时被称为属天国度，而理解力是属灵官能；爱是属天的，真理是属灵的。每个人和天使的意愿，都回应天堂的属天国度，理解力则回应属灵国度。(参看图9，10，12)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考虑到意愿是最高或至内层级，理解力是中间层级，灵体D将是灵的最低或最外层级。然而，灵体不是另一种官能，仅仅是意愿和理解力的终端；它被如此组织安排，以至于意愿和理解力可以通过它享有外在感觉，并给予与情感和思维相对应的表达。在这个视图中，心智构成人的整个灵，灵只是内在和外在的意愿和理解力。</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由于物质身体仅仅是一个智力和自愿的有机体，外加最低和最外在的感觉、感知和表达，所以当我们说整个人只是意愿和理解力的一个器官形式时，就必须把这物质身体包括在内。(DLW 358–432)</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24"/>
    <w:bookmarkEnd w:id="25"/>
    <w:p w:rsidR="006F05A9" w:rsidRDefault="006F05A9">
      <w:pPr>
        <w:spacing w:after="0" w:line="560" w:lineRule="exact"/>
        <w:ind w:firstLineChars="200" w:firstLine="601"/>
        <w:jc w:val="both"/>
        <w:rPr>
          <w:sz w:val="30"/>
          <w:szCs w:val="30"/>
        </w:rPr>
      </w:pPr>
    </w:p>
    <w:p w:rsidR="006F05A9" w:rsidRDefault="006F05A9">
      <w:pPr>
        <w:spacing w:after="0" w:line="560" w:lineRule="exact"/>
        <w:ind w:firstLineChars="200" w:firstLine="601"/>
        <w:jc w:val="both"/>
        <w:rPr>
          <w:sz w:val="30"/>
          <w:szCs w:val="30"/>
        </w:rPr>
      </w:pPr>
    </w:p>
    <w:p w:rsidR="006F05A9" w:rsidRDefault="00000000">
      <w:pPr>
        <w:pStyle w:val="2"/>
        <w:jc w:val="center"/>
        <w:rPr>
          <w:rFonts w:ascii="宋体" w:hAnsi="宋体"/>
          <w:sz w:val="32"/>
          <w:szCs w:val="32"/>
        </w:rPr>
      </w:pPr>
      <w:r>
        <w:rPr>
          <w:rFonts w:hint="eastAsia"/>
          <w:sz w:val="30"/>
          <w:szCs w:val="30"/>
        </w:rPr>
        <w:br w:type="page"/>
      </w:r>
      <w:bookmarkStart w:id="26" w:name="_Toc22281"/>
      <w:bookmarkStart w:id="27" w:name="_Hlk157201005"/>
      <w:r>
        <w:rPr>
          <w:rFonts w:ascii="宋体" w:hAnsi="宋体" w:hint="eastAsia"/>
          <w:sz w:val="32"/>
          <w:szCs w:val="32"/>
        </w:rPr>
        <w:lastRenderedPageBreak/>
        <w:t>第6章 内在和外在心智</w:t>
      </w:r>
      <w:bookmarkEnd w:id="26"/>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8" w:name="Diag-VI"/>
      <w:bookmarkEnd w:id="28"/>
      <w:r>
        <w:rPr>
          <w:rFonts w:hint="eastAsia"/>
          <w:noProof/>
        </w:rPr>
        <w:drawing>
          <wp:anchor distT="0" distB="0" distL="114300" distR="114300" simplePos="0" relativeHeight="251643392" behindDoc="0" locked="0" layoutInCell="1" allowOverlap="1">
            <wp:simplePos x="0" y="0"/>
            <wp:positionH relativeFrom="column">
              <wp:posOffset>3168015</wp:posOffset>
            </wp:positionH>
            <wp:positionV relativeFrom="paragraph">
              <wp:posOffset>130175</wp:posOffset>
            </wp:positionV>
            <wp:extent cx="2366010" cy="3365500"/>
            <wp:effectExtent l="0" t="0" r="0" b="6350"/>
            <wp:wrapSquare wrapText="bothSides"/>
            <wp:docPr id="191326446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64466" name="图片 39"/>
                    <pic:cNvPicPr>
                      <a:picLocks noChangeAspect="1" noChangeArrowheads="1"/>
                    </pic:cNvPicPr>
                  </pic:nvPicPr>
                  <pic:blipFill>
                    <a:blip r:embed="rId13">
                      <a:extLst>
                        <a:ext uri="{28A0092B-C50C-407E-A947-70E740481C1C}">
                          <a14:useLocalDpi xmlns:a14="http://schemas.microsoft.com/office/drawing/2010/main" val="0"/>
                        </a:ext>
                      </a:extLst>
                    </a:blip>
                    <a:srcRect l="4071" r="4071"/>
                    <a:stretch>
                      <a:fillRect/>
                    </a:stretch>
                  </pic:blipFill>
                  <pic:spPr>
                    <a:xfrm>
                      <a:off x="0" y="0"/>
                      <a:ext cx="2366010" cy="3365500"/>
                    </a:xfrm>
                    <a:prstGeom prst="rect">
                      <a:avLst/>
                    </a:prstGeom>
                    <a:noFill/>
                  </pic:spPr>
                </pic:pic>
              </a:graphicData>
            </a:graphic>
          </wp:anchor>
        </w:drawing>
      </w:r>
      <w:r>
        <w:rPr>
          <w:rFonts w:ascii="仿宋" w:eastAsia="仿宋" w:hAnsi="仿宋" w:hint="eastAsia"/>
          <w:b w:val="0"/>
          <w:sz w:val="30"/>
          <w:szCs w:val="30"/>
        </w:rPr>
        <w:t>心智在此绘成两个层面–内在或属灵心智B，外在或属世心智C。</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灵体D虽分别画出来，却与外在心智紧密结合，在著作中一般被包括在它里面。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内在心智是对主之爱和对邻之爱的首要和专门的居所。外在心智则是自我之爱和世界之爱的居所。(DLW 396; DP 324; TCR 401, 402; AC 9701–9709; NJHD 36–53)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除此之外，分为内在和外在的层级划分也出现在著作中，这些层级在不同章节有不同的命名。某个层级可能在这个章节被称为内在人，在别的章节被称为属灵人，在另一个章节被称为至内在的人，在又一个章节被称为理性人，而在其它章节却分类并称为外层或外在人；这一切都是出于不同的视角。</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在图6，个体人或个体天使的内在心智B回应天使天堂的层面，外在心智C则回应灵人界的区域。</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在《诠释启示录》，我们读到：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人的内层被洁净时，在内层之上、被称为属灵内在的内在就打开；这内在与天堂相通。人里面有两个内在，一个在下面，一个在上面。当人活在世上时，他就处于在下面的内在，从那里思考，因为它是属世的。为了区分，这内在可称为内层。但人死后进入天堂时就进</w:t>
      </w:r>
      <w:r>
        <w:rPr>
          <w:rFonts w:ascii="仿宋" w:eastAsia="仿宋" w:hAnsi="仿宋" w:hint="eastAsia"/>
          <w:b w:val="0"/>
          <w:sz w:val="30"/>
          <w:szCs w:val="30"/>
        </w:rPr>
        <w:lastRenderedPageBreak/>
        <w:t>入在上面的内在；天堂的所有天使都处于这个内在，因为它是属灵的。(AE</w:t>
      </w:r>
      <w:r>
        <w:rPr>
          <w:rFonts w:ascii="仿宋" w:eastAsia="仿宋" w:hAnsi="仿宋"/>
          <w:b w:val="0"/>
          <w:sz w:val="30"/>
          <w:szCs w:val="30"/>
        </w:rPr>
        <w:t xml:space="preserve"> </w:t>
      </w:r>
      <w:r>
        <w:rPr>
          <w:rFonts w:ascii="仿宋" w:eastAsia="仿宋" w:hAnsi="仿宋" w:hint="eastAsia"/>
          <w:b w:val="0"/>
          <w:sz w:val="30"/>
          <w:szCs w:val="30"/>
        </w:rPr>
        <w:t>940)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应该注意的是，上述内容中的层级C是属世内在，可以说在属灵内在B之下。这个较低或属世的内在在本节和著作的别处也被称为内层。</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在《诠释启示录》(AE 940)，这属世C被称为属世内在，以区别于紧贴身体的属世心智的终端层级，该终端层级构成一个属世外在，并未画在此处，而是画在图11中。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在拉丁语原文中，内在心智常被称为理性(</w:t>
      </w:r>
      <w:proofErr w:type="spellStart"/>
      <w:r>
        <w:rPr>
          <w:rFonts w:ascii="仿宋" w:eastAsia="仿宋" w:hAnsi="仿宋" w:hint="eastAsia"/>
          <w:b w:val="0"/>
          <w:sz w:val="30"/>
          <w:szCs w:val="30"/>
        </w:rPr>
        <w:t>Mens</w:t>
      </w:r>
      <w:proofErr w:type="spellEnd"/>
      <w:r>
        <w:rPr>
          <w:rFonts w:ascii="仿宋" w:eastAsia="仿宋" w:hAnsi="仿宋" w:hint="eastAsia"/>
          <w:b w:val="0"/>
          <w:sz w:val="30"/>
          <w:szCs w:val="30"/>
        </w:rPr>
        <w:t>)，外在心智和灵体一起被称为感性(Animus)，尽管感性有时仅限于属世心智。从更广泛的意义上说，感性也包括《圣爱与圣智》(257)所提到的由属世物质形成的外在心智的那一部分。(见图15)</w:t>
      </w:r>
    </w:p>
    <w:p w:rsidR="006F05A9" w:rsidRDefault="00000000">
      <w:pPr>
        <w:adjustRightInd w:val="0"/>
        <w:spacing w:after="0" w:line="560" w:lineRule="exact"/>
        <w:ind w:firstLineChars="200" w:firstLine="600"/>
        <w:jc w:val="both"/>
        <w:rPr>
          <w:rFonts w:ascii="仿宋" w:eastAsia="仿宋" w:hAnsi="仿宋"/>
          <w:b w:val="0"/>
          <w:sz w:val="30"/>
          <w:szCs w:val="30"/>
        </w:rPr>
      </w:pPr>
      <w:bookmarkStart w:id="29" w:name="OLE_LINK53"/>
      <w:bookmarkStart w:id="30" w:name="OLE_LINK52"/>
      <w:bookmarkStart w:id="31" w:name="OLE_LINK51"/>
      <w:r>
        <w:rPr>
          <w:rFonts w:ascii="仿宋" w:eastAsia="仿宋" w:hAnsi="仿宋" w:hint="eastAsia"/>
          <w:b w:val="0"/>
          <w:sz w:val="30"/>
          <w:szCs w:val="30"/>
        </w:rPr>
        <w:t>在主祷文中，“愿你的旨意行在地上如同行在天上”，“在天上”的意思是“在属灵心智”，“在地上”的意思是“在属世心智”。“使你们和你们子孙的日子在地上如诸天的日子那样增多”(申命记11:21)，意思是说，对重生之人来说，属世心智的状态将与属灵心智的状态一致。</w:t>
      </w:r>
    </w:p>
    <w:p w:rsidR="006F05A9" w:rsidRDefault="00000000">
      <w:pPr>
        <w:adjustRightInd w:val="0"/>
        <w:spacing w:after="0" w:line="560" w:lineRule="exact"/>
        <w:ind w:firstLineChars="200" w:firstLine="600"/>
        <w:jc w:val="both"/>
        <w:rPr>
          <w:rFonts w:ascii="仿宋" w:eastAsia="仿宋" w:hAnsi="仿宋"/>
          <w:b w:val="0"/>
          <w:color w:val="000000" w:themeColor="text1"/>
          <w:sz w:val="30"/>
          <w:szCs w:val="30"/>
        </w:rPr>
      </w:pPr>
      <w:r>
        <w:rPr>
          <w:rFonts w:ascii="仿宋" w:eastAsia="仿宋" w:hAnsi="仿宋" w:hint="eastAsia"/>
          <w:b w:val="0"/>
          <w:color w:val="000000" w:themeColor="text1"/>
          <w:sz w:val="30"/>
          <w:szCs w:val="30"/>
        </w:rPr>
        <w:t>注：1.史威登堡用两个词来表示心智，即理性和感性</w:t>
      </w:r>
      <w:r>
        <w:rPr>
          <w:rFonts w:ascii="仿宋" w:eastAsia="仿宋" w:hAnsi="仿宋"/>
          <w:b w:val="0"/>
          <w:color w:val="000000" w:themeColor="text1"/>
          <w:sz w:val="30"/>
          <w:szCs w:val="30"/>
        </w:rPr>
        <w:t>(</w:t>
      </w:r>
      <w:proofErr w:type="spellStart"/>
      <w:r>
        <w:rPr>
          <w:rFonts w:ascii="仿宋" w:eastAsia="仿宋" w:hAnsi="仿宋"/>
          <w:b w:val="0"/>
          <w:color w:val="000000" w:themeColor="text1"/>
          <w:sz w:val="30"/>
          <w:szCs w:val="30"/>
        </w:rPr>
        <w:t>mens</w:t>
      </w:r>
      <w:proofErr w:type="spellEnd"/>
      <w:r>
        <w:rPr>
          <w:rFonts w:ascii="仿宋" w:eastAsia="仿宋" w:hAnsi="仿宋"/>
          <w:b w:val="0"/>
          <w:color w:val="000000" w:themeColor="text1"/>
          <w:sz w:val="30"/>
          <w:szCs w:val="30"/>
        </w:rPr>
        <w:t>和animus)</w:t>
      </w:r>
      <w:r>
        <w:rPr>
          <w:rFonts w:ascii="仿宋" w:eastAsia="仿宋" w:hAnsi="仿宋" w:hint="eastAsia"/>
          <w:b w:val="0"/>
          <w:color w:val="000000" w:themeColor="text1"/>
          <w:sz w:val="30"/>
          <w:szCs w:val="30"/>
        </w:rPr>
        <w:t>。一般来说，前者用来表示意愿和理解力理性地活跃所在的较高层级，而后者适用于与身体和世界有关的欲望和观念活跃所在的较低层级；但理性</w:t>
      </w:r>
      <w:r>
        <w:rPr>
          <w:rFonts w:ascii="仿宋" w:eastAsia="仿宋" w:hAnsi="仿宋"/>
          <w:b w:val="0"/>
          <w:color w:val="000000" w:themeColor="text1"/>
          <w:sz w:val="30"/>
          <w:szCs w:val="30"/>
        </w:rPr>
        <w:t>(</w:t>
      </w:r>
      <w:proofErr w:type="spellStart"/>
      <w:r>
        <w:rPr>
          <w:rFonts w:ascii="仿宋" w:eastAsia="仿宋" w:hAnsi="仿宋"/>
          <w:b w:val="0"/>
          <w:color w:val="000000" w:themeColor="text1"/>
          <w:sz w:val="30"/>
          <w:szCs w:val="30"/>
        </w:rPr>
        <w:t>mens</w:t>
      </w:r>
      <w:proofErr w:type="spellEnd"/>
      <w:r>
        <w:rPr>
          <w:rFonts w:ascii="仿宋" w:eastAsia="仿宋" w:hAnsi="仿宋"/>
          <w:b w:val="0"/>
          <w:color w:val="000000" w:themeColor="text1"/>
          <w:sz w:val="30"/>
          <w:szCs w:val="30"/>
        </w:rPr>
        <w:t>)</w:t>
      </w:r>
      <w:r>
        <w:rPr>
          <w:rFonts w:ascii="仿宋" w:eastAsia="仿宋" w:hAnsi="仿宋" w:hint="eastAsia"/>
          <w:b w:val="0"/>
          <w:color w:val="000000" w:themeColor="text1"/>
          <w:sz w:val="30"/>
          <w:szCs w:val="30"/>
        </w:rPr>
        <w:t>偶尔用于更广泛的含义。(参看《仁爱》189，脚注)</w:t>
      </w:r>
    </w:p>
    <w:p w:rsidR="006F05A9" w:rsidRDefault="00000000">
      <w:pPr>
        <w:adjustRightInd w:val="0"/>
        <w:spacing w:after="0" w:line="560" w:lineRule="exact"/>
        <w:ind w:firstLineChars="200" w:firstLine="600"/>
        <w:jc w:val="both"/>
        <w:rPr>
          <w:rFonts w:ascii="仿宋" w:eastAsia="仿宋" w:hAnsi="仿宋"/>
          <w:b w:val="0"/>
          <w:color w:val="000000" w:themeColor="text1"/>
          <w:sz w:val="30"/>
          <w:szCs w:val="30"/>
        </w:rPr>
      </w:pPr>
      <w:r>
        <w:rPr>
          <w:rFonts w:ascii="仿宋" w:eastAsia="仿宋" w:hAnsi="仿宋" w:hint="eastAsia"/>
          <w:b w:val="0"/>
          <w:color w:val="000000" w:themeColor="text1"/>
          <w:sz w:val="30"/>
          <w:szCs w:val="30"/>
        </w:rPr>
        <w:lastRenderedPageBreak/>
        <w:t>2.</w:t>
      </w:r>
      <w:r>
        <w:rPr>
          <w:rFonts w:hint="eastAsia"/>
          <w:color w:val="000000" w:themeColor="text1"/>
          <w:sz w:val="30"/>
          <w:szCs w:val="30"/>
        </w:rPr>
        <w:t xml:space="preserve"> </w:t>
      </w:r>
      <w:proofErr w:type="spellStart"/>
      <w:r>
        <w:rPr>
          <w:rFonts w:ascii="仿宋" w:eastAsia="仿宋" w:hAnsi="仿宋" w:hint="eastAsia"/>
          <w:b w:val="0"/>
          <w:color w:val="000000" w:themeColor="text1"/>
          <w:sz w:val="30"/>
          <w:szCs w:val="30"/>
        </w:rPr>
        <w:t>mens</w:t>
      </w:r>
      <w:proofErr w:type="spellEnd"/>
      <w:r>
        <w:rPr>
          <w:rFonts w:ascii="仿宋" w:eastAsia="仿宋" w:hAnsi="仿宋" w:hint="eastAsia"/>
          <w:b w:val="0"/>
          <w:color w:val="000000" w:themeColor="text1"/>
          <w:sz w:val="30"/>
          <w:szCs w:val="30"/>
        </w:rPr>
        <w:t>源自拉丁语中的"</w:t>
      </w:r>
      <w:proofErr w:type="spellStart"/>
      <w:r>
        <w:rPr>
          <w:rFonts w:ascii="仿宋" w:eastAsia="仿宋" w:hAnsi="仿宋" w:hint="eastAsia"/>
          <w:b w:val="0"/>
          <w:color w:val="000000" w:themeColor="text1"/>
          <w:sz w:val="30"/>
          <w:szCs w:val="30"/>
        </w:rPr>
        <w:t>mens</w:t>
      </w:r>
      <w:proofErr w:type="spellEnd"/>
      <w:r>
        <w:rPr>
          <w:rFonts w:ascii="仿宋" w:eastAsia="仿宋" w:hAnsi="仿宋" w:hint="eastAsia"/>
          <w:b w:val="0"/>
          <w:color w:val="000000" w:themeColor="text1"/>
          <w:sz w:val="30"/>
          <w:szCs w:val="30"/>
        </w:rPr>
        <w:t>"，意为"mind"或者"intellect"，用来强调男性的理性和智力。animus源自拉丁语 animus “理性灵魂，思想，生命，心理能力，意识，感性； 勇气，欲望”，与 anima “生物，灵魂，思想，性格，激情，勇气，愤怒，精神，感觉”有关。</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27"/>
    <w:bookmarkEnd w:id="29"/>
    <w:bookmarkEnd w:id="30"/>
    <w:bookmarkEnd w:id="31"/>
    <w:p w:rsidR="006F05A9" w:rsidRDefault="00000000">
      <w:pPr>
        <w:pStyle w:val="2"/>
        <w:jc w:val="center"/>
        <w:rPr>
          <w:rFonts w:ascii="宋体" w:hAnsi="宋体"/>
          <w:sz w:val="32"/>
          <w:szCs w:val="32"/>
        </w:rPr>
      </w:pPr>
      <w:r>
        <w:rPr>
          <w:rFonts w:hint="eastAsia"/>
          <w:sz w:val="30"/>
          <w:szCs w:val="30"/>
        </w:rPr>
        <w:br w:type="page"/>
      </w:r>
      <w:bookmarkStart w:id="32" w:name="_Toc25862"/>
      <w:bookmarkStart w:id="33" w:name="OLE_LINK737"/>
      <w:bookmarkStart w:id="34" w:name="_Hlk157200867"/>
      <w:r>
        <w:rPr>
          <w:rFonts w:ascii="宋体" w:hAnsi="宋体" w:hint="eastAsia"/>
          <w:sz w:val="32"/>
          <w:szCs w:val="32"/>
        </w:rPr>
        <w:lastRenderedPageBreak/>
        <w:t>第7章 内在意愿和理解力，以及外在意愿和理解力</w:t>
      </w:r>
      <w:bookmarkEnd w:id="32"/>
    </w:p>
    <w:p w:rsidR="006F05A9" w:rsidRDefault="00000000">
      <w:pPr>
        <w:adjustRightInd w:val="0"/>
        <w:spacing w:after="0" w:line="560" w:lineRule="exact"/>
        <w:ind w:firstLineChars="200" w:firstLine="561"/>
        <w:jc w:val="both"/>
        <w:rPr>
          <w:rFonts w:ascii="仿宋" w:eastAsia="仿宋" w:hAnsi="仿宋"/>
          <w:b w:val="0"/>
          <w:sz w:val="30"/>
          <w:szCs w:val="30"/>
        </w:rPr>
      </w:pPr>
      <w:bookmarkStart w:id="35" w:name="Diag-VII"/>
      <w:bookmarkEnd w:id="33"/>
      <w:bookmarkEnd w:id="35"/>
      <w:r>
        <w:rPr>
          <w:rFonts w:hint="eastAsia"/>
          <w:noProof/>
        </w:rPr>
        <w:drawing>
          <wp:anchor distT="0" distB="0" distL="114300" distR="114300" simplePos="0" relativeHeight="251644416" behindDoc="0" locked="0" layoutInCell="1" allowOverlap="1">
            <wp:simplePos x="0" y="0"/>
            <wp:positionH relativeFrom="column">
              <wp:posOffset>3295015</wp:posOffset>
            </wp:positionH>
            <wp:positionV relativeFrom="paragraph">
              <wp:posOffset>117475</wp:posOffset>
            </wp:positionV>
            <wp:extent cx="2404745" cy="3479800"/>
            <wp:effectExtent l="0" t="0" r="0" b="6350"/>
            <wp:wrapSquare wrapText="bothSides"/>
            <wp:docPr id="96115330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53301" name="图片 3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04745" cy="3479800"/>
                    </a:xfrm>
                    <a:prstGeom prst="rect">
                      <a:avLst/>
                    </a:prstGeom>
                    <a:noFill/>
                  </pic:spPr>
                </pic:pic>
              </a:graphicData>
            </a:graphic>
          </wp:anchor>
        </w:drawing>
      </w:r>
      <w:r>
        <w:rPr>
          <w:rFonts w:ascii="仿宋" w:eastAsia="仿宋" w:hAnsi="仿宋" w:hint="eastAsia"/>
          <w:b w:val="0"/>
          <w:sz w:val="30"/>
          <w:szCs w:val="30"/>
        </w:rPr>
        <w:t>内在意愿和理解力B和C属于属灵心智，外在意愿和理解力D和E属于属世心智，如图7所示。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外在的意愿和理解力可以与内在的结合，并与它们和谐一致地行动，或与它们断开并与之作对。</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在有序状态下，外在的意愿和理解力与内在的一致并合作，与它们结合，以便它们可以说构成一个意愿和理解力。</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对恶人来说，属灵的意愿和理解力虽从未败坏，却是关闭和沉寂的；而他们的属世意愿和理解力虽打开并运行，却被邪恶和虚假玷污了，与属灵的断开，从而与它们作对。</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意愿和理解力在此表现为心智的有机官能；外在机体是从内在机体产生的。它们的变化状态将在其它图中显示。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意愿绘成红色，因为它是爱的容器；理解力绘成白色，因为它是真理的容器。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灵体F和属世身体H只是意愿和理解力更终端的形式和工具。(DLW 362. 参看第4章)</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34"/>
    <w:p w:rsidR="006F05A9" w:rsidRDefault="00000000">
      <w:pPr>
        <w:pStyle w:val="2"/>
        <w:jc w:val="center"/>
        <w:rPr>
          <w:rFonts w:ascii="宋体" w:hAnsi="宋体"/>
          <w:sz w:val="32"/>
          <w:szCs w:val="32"/>
        </w:rPr>
      </w:pPr>
      <w:r>
        <w:rPr>
          <w:rFonts w:hint="eastAsia"/>
          <w:sz w:val="30"/>
          <w:szCs w:val="30"/>
        </w:rPr>
        <w:br w:type="page"/>
      </w:r>
      <w:bookmarkStart w:id="36" w:name="_Toc24656"/>
      <w:bookmarkStart w:id="37" w:name="_Hlk157200729"/>
      <w:r>
        <w:rPr>
          <w:rFonts w:ascii="宋体" w:hAnsi="宋体" w:hint="eastAsia"/>
          <w:sz w:val="32"/>
          <w:szCs w:val="32"/>
        </w:rPr>
        <w:lastRenderedPageBreak/>
        <w:t>第8章 心智的三个层级</w:t>
      </w:r>
      <w:bookmarkEnd w:id="36"/>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45440" behindDoc="0" locked="0" layoutInCell="1" allowOverlap="1">
            <wp:simplePos x="0" y="0"/>
            <wp:positionH relativeFrom="margin">
              <wp:align>right</wp:align>
            </wp:positionH>
            <wp:positionV relativeFrom="paragraph">
              <wp:posOffset>212725</wp:posOffset>
            </wp:positionV>
            <wp:extent cx="2901950" cy="3829050"/>
            <wp:effectExtent l="0" t="0" r="0" b="0"/>
            <wp:wrapSquare wrapText="bothSides"/>
            <wp:docPr id="1800327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7100" name="图片 3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901950" cy="3829050"/>
                    </a:xfrm>
                    <a:prstGeom prst="rect">
                      <a:avLst/>
                    </a:prstGeom>
                  </pic:spPr>
                </pic:pic>
              </a:graphicData>
            </a:graphic>
          </wp:anchor>
        </w:drawing>
      </w:r>
      <w:r>
        <w:rPr>
          <w:rFonts w:ascii="仿宋" w:eastAsia="仿宋" w:hAnsi="仿宋" w:hint="eastAsia"/>
          <w:b w:val="0"/>
          <w:sz w:val="30"/>
          <w:szCs w:val="30"/>
        </w:rPr>
        <w:t>图8显示了心智的三个层级B，C，D，如《圣爱与圣智》所描述的那样：</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没有人知道受孕后在子宫里，人的初始形态或雏形是何性质，因为它无法被看到。此外，它是由属灵物质构成的，这种物质无法凭属世之光被看到。由于世上有些人热衷于探究人的初始形态，也就是来自父亲、藉以实现怀孕的精子，还由于他们当中有许多人陷入误区，认为人从最初的开始，也就是雏形时就存在于他的完整形式中，后来随着成长而得以完善，所以在其真正形式中的这个雏形或最初起源是何性质，便透露给我。天使们向我透露了这一切，因为主已经把它揭示给他们；由于天使把它变成他们智慧的一部分，并且与他人交流他们所知道的，是天使的智慧快乐，所以得到许可之后，他们在天堂之光中将人的初始形态的模型呈现在我眼前，其性质如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它看上去就像一个脑的微小图像，前面有一张未界定的脸的模糊轮廓，没有任何附属物。上部，就是这个雏形或初始形态的凸起部分，有一个由连续的小球状或球形物质构成的结构，每个小球状物质都是由更细小的球状物质构成的，每个更细小的球状物质以同样的</w:t>
      </w:r>
      <w:r>
        <w:rPr>
          <w:rFonts w:ascii="仿宋" w:eastAsia="仿宋" w:hAnsi="仿宋" w:hint="eastAsia"/>
          <w:b w:val="0"/>
          <w:sz w:val="30"/>
          <w:szCs w:val="30"/>
        </w:rPr>
        <w:lastRenderedPageBreak/>
        <w:t>方式由最细小的球状物质构成。因此，它是由三个层级构成的。在前面的扁平或凹形部分，我看见一张脸的未界定轮廓。凸起部分被一层极其娇嫩的皮肤，或非常薄的透明薄膜或脑膜覆盖。凸起部分，也就是最小形式的脑的模型，也被分成两片脑叶，可以说，就像最大形式的脑被分成了两个脑半球。我被告知，右脑叶是接受爱的容器，左脑叶是接受智慧的容器；通过巧妙的交织，它们就像配偶和家庭伴侣。</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此外，我在照亮它的天堂之光中还看到，就内部方向和连续运动而言，这小小的脑的内部结构处于天堂的秩序和形式，而它的外部结构却与这秩序和形式直接对立。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些事物被看到并展示之后，天使说，处于天堂秩序和形式的两个内在层级，是接受来自主的爱和智慧的容器；与天堂秩序和形式直接对立的外在层级是接受地狱之爱和疯狂的容器；原因在于，因着遗传的缺陷，人生在各种邪恶中，这些邪恶就存在于那里最外层的成分中；这种缺陷无法被移除，除非更高层级被打开；这些层级就是前面所说的接受来自主的爱和智慧的容器。爱和智慧才是本质上的人，因为爱和智慧本质上就是主，人的这个初始形态就是一个容器，故可知，这个初始形态拥有一种不断朝向它也逐渐取得的人类形式的努力在里面。(DLW432)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《神性智慧》3章4节也描述了人的这个初始或开始。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上面的摘录既没有描述也没有提到至内层A；然而，我们从著作中知道，它就在这初始里面，它正是初始的初始。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两个较高层级B和C构成整个内在心智，并代表心智的属天和属灵两个方面，在个人里面相当于天上的两个国度；它们从自身产生外在或属世层级D，作为它们的终端和基础，回应灵人界。</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在这一章节(DLW 432)，这三个层级是严格按成孕时的初始形式呈现的。在图8中，两个内层或更高层级由B和C来代表，外在层级由D来代表。《神性智慧》3章4节说，两个较高层级B和C处于天堂的秩序和形式；但由于遗传的堕落，最低层级大部分处于地狱的秩序和形式。</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在《圣爱与圣智》，我们读到：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人的属世心智是由属灵物质，同时由属世物质构成的；思维是从它的属灵物质，而不是它的属世物质中产生的。(DLW 257)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个属世心智中，D在此只代表由属灵物质构成，被称为前面所描述的人之初始的最低层级的那部分；上述初始后来从母亲所取的由属世物质构成的这一部分在此没有单独画出来，尽管包括在E中，但它在图15有明显标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读者要记住，人的初始，就是父亲的种子，已经在著作中被描述了，在此由B、C、D来代表，完全由在属世之光中不可见的属灵物质构成；通常被视为人种的物质成分并不是真正的种子，仅仅是它的容器和保护层。(TCR 103, 92)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请注意，在天堂之光中所看到的人的初始形式(见DLW 432中的描述)，并不是图3所示、《天堂与地狱》39章和著作中其它类似章节所指的人的至内层，而是从至内层衍生出来的心智，即处于萌芽状态的心智及其三个层级。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这符合以下事实：“至内层，就是神在人里面的真正居所”(HH 39)，在天使意识的领域之上；“人性内在”的天堂，就是所有个体天使的这些至高层级的复合体，高于天使天堂”(AC 1999)，因为它超出天使的意识，高于天使心智的最高层级，有别于他的灵魂。(见ISB.8)</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spacing w:after="0" w:line="560" w:lineRule="exact"/>
        <w:ind w:firstLineChars="200" w:firstLine="600"/>
        <w:jc w:val="both"/>
        <w:rPr>
          <w:rFonts w:ascii="仿宋" w:eastAsia="仿宋" w:hAnsi="仿宋"/>
          <w:b w:val="0"/>
          <w:sz w:val="30"/>
          <w:szCs w:val="30"/>
        </w:rPr>
      </w:pPr>
      <w:bookmarkStart w:id="38" w:name="ch-IX"/>
      <w:bookmarkStart w:id="39" w:name="OLE_LINK749"/>
      <w:bookmarkStart w:id="40" w:name="_Hlk157200586"/>
      <w:bookmarkEnd w:id="37"/>
      <w:bookmarkEnd w:id="38"/>
    </w:p>
    <w:p w:rsidR="006F05A9" w:rsidRDefault="00000000">
      <w:pPr>
        <w:pStyle w:val="2"/>
        <w:jc w:val="center"/>
      </w:pPr>
      <w:bookmarkStart w:id="41" w:name="_Toc11741"/>
      <w:r>
        <w:rPr>
          <w:rFonts w:hint="eastAsia"/>
        </w:rPr>
        <w:lastRenderedPageBreak/>
        <w:t>第</w:t>
      </w:r>
      <w:r>
        <w:rPr>
          <w:rFonts w:hint="eastAsia"/>
        </w:rPr>
        <w:t>9</w:t>
      </w:r>
      <w:r>
        <w:rPr>
          <w:rFonts w:hint="eastAsia"/>
        </w:rPr>
        <w:t>章</w:t>
      </w:r>
      <w:r>
        <w:rPr>
          <w:rFonts w:hint="eastAsia"/>
        </w:rPr>
        <w:t xml:space="preserve"> </w:t>
      </w:r>
      <w:r>
        <w:rPr>
          <w:rFonts w:hint="eastAsia"/>
        </w:rPr>
        <w:t>心智的三个层级–另一个视角</w:t>
      </w:r>
      <w:bookmarkEnd w:id="41"/>
    </w:p>
    <w:bookmarkEnd w:id="39"/>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46464" behindDoc="0" locked="0" layoutInCell="1" allowOverlap="1">
            <wp:simplePos x="0" y="0"/>
            <wp:positionH relativeFrom="margin">
              <wp:posOffset>2933065</wp:posOffset>
            </wp:positionH>
            <wp:positionV relativeFrom="paragraph">
              <wp:posOffset>168275</wp:posOffset>
            </wp:positionV>
            <wp:extent cx="2651760" cy="3765550"/>
            <wp:effectExtent l="0" t="0" r="0" b="6350"/>
            <wp:wrapSquare wrapText="bothSides"/>
            <wp:docPr id="537578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7854" name="图片 3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651760" cy="3765550"/>
                    </a:xfrm>
                    <a:prstGeom prst="rect">
                      <a:avLst/>
                    </a:prstGeom>
                    <a:noFill/>
                  </pic:spPr>
                </pic:pic>
              </a:graphicData>
            </a:graphic>
          </wp:anchor>
        </w:drawing>
      </w:r>
      <w:bookmarkStart w:id="42" w:name="Diag-IX"/>
      <w:bookmarkEnd w:id="42"/>
      <w:r>
        <w:rPr>
          <w:rFonts w:ascii="仿宋" w:eastAsia="仿宋" w:hAnsi="仿宋" w:hint="eastAsia"/>
          <w:b w:val="0"/>
          <w:sz w:val="30"/>
          <w:szCs w:val="30"/>
        </w:rPr>
        <w:t>从《圣爱与圣智》摘录的以下段落就在图9所说明的内容当中：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每个人生来都有这三个高度层级，它们可依次被打开；随着它们被打开，人在主里面，主在人里面……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三个高度层级被称为属世、属灵和属天层。人一出生，首先进入属世层；这一层级在他里面照着他的知识和通过知识所获得的理解力连续增长，甚至直到被称为理性层的理解力的顶点。然而，被称为属灵层的第二层级却不能以这种方式打开。属灵层通过对功用的爱照着理解力的事物被打开，但只能通过对功用的属灵之爱，就是对邻之爱打开。属灵层同样照连续层级增长到顶点，并且通过积累对真理与良善的概念，也就是属灵真理增长。然而，被称为属天层的第三个层级不是通过这些真理打开的，而是通过对功用的属天之爱，就是对主之爱打开的；而对主之爱就是将圣言的诫命付诸于生活。</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当人死亡脱去属世层时，他便进入在世时在他里面所打开的层级；属灵层在里面打开的人进入属灵层，属天层在里面打开的人进入属天层。(DLW236–238)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上述段落所提到的高度层级，即属天、属灵和属世层，就是B、C和D。活在世上时，D包括属世身体和属世心智。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这本书(DLW 256)所描述的比属世层更高的层级也是两个，如上述摘录所说的。可根据这些陈述思考图9。这两个更高层级在此相当于整个属灵心智，B回应属天国度，C回应属灵国度。属灵心智下面是属世层D，也叫外在，有时叫最低层，包括活在世上时的物质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9也说明了《真实的基督教》239节的内容。这一节的陈述和上面的摘录一样，说的是重生之人的属世层通过死亡被脱去，虽然涉及对物质身体的弃绝，但主要意思是属世心智因意识提升到内在心智的属灵或属天层而照着所达到的重生层级关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死后提升到属世层之上进入更高层级的任何一个层级，从而进入天堂，只能论及重生之人；未重生之人仍留在属世层。</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图9展示了内在心智的两个层面，即属天和属灵层，一个包括了回应天堂的属天国度的一切，一个则包括了回应天堂的属灵国度的一切。</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40"/>
    <w:p w:rsidR="006F05A9" w:rsidRDefault="00000000">
      <w:pPr>
        <w:pStyle w:val="2"/>
        <w:jc w:val="center"/>
        <w:rPr>
          <w:rFonts w:ascii="宋体" w:hAnsi="宋体"/>
          <w:sz w:val="32"/>
          <w:szCs w:val="32"/>
        </w:rPr>
      </w:pPr>
      <w:r>
        <w:rPr>
          <w:rFonts w:hint="eastAsia"/>
          <w:sz w:val="30"/>
          <w:szCs w:val="30"/>
        </w:rPr>
        <w:br w:type="page"/>
      </w:r>
      <w:bookmarkStart w:id="43" w:name="ch-X"/>
      <w:bookmarkStart w:id="44" w:name="_Toc14697"/>
      <w:bookmarkStart w:id="45" w:name="_Hlk157200426"/>
      <w:bookmarkStart w:id="46" w:name="OLE_LINK893"/>
      <w:bookmarkStart w:id="47" w:name="OLE_LINK894"/>
      <w:bookmarkEnd w:id="43"/>
      <w:r>
        <w:rPr>
          <w:rFonts w:ascii="宋体" w:hAnsi="宋体" w:hint="eastAsia"/>
          <w:sz w:val="32"/>
          <w:szCs w:val="32"/>
        </w:rPr>
        <w:lastRenderedPageBreak/>
        <w:t>第10章 属灵或内在心智的三个层级</w:t>
      </w:r>
      <w:bookmarkEnd w:id="44"/>
    </w:p>
    <w:p w:rsidR="006F05A9" w:rsidRDefault="00000000">
      <w:pPr>
        <w:adjustRightInd w:val="0"/>
        <w:spacing w:after="0" w:line="560" w:lineRule="exact"/>
        <w:ind w:firstLineChars="200" w:firstLine="561"/>
        <w:jc w:val="both"/>
        <w:rPr>
          <w:rFonts w:ascii="仿宋" w:eastAsia="仿宋" w:hAnsi="仿宋"/>
          <w:b w:val="0"/>
          <w:sz w:val="30"/>
          <w:szCs w:val="30"/>
        </w:rPr>
      </w:pPr>
      <w:bookmarkStart w:id="48" w:name="Diag-X"/>
      <w:bookmarkEnd w:id="48"/>
      <w:r>
        <w:rPr>
          <w:rFonts w:hint="eastAsia"/>
          <w:noProof/>
        </w:rPr>
        <w:drawing>
          <wp:anchor distT="0" distB="0" distL="114300" distR="114300" simplePos="0" relativeHeight="251647488" behindDoc="0" locked="0" layoutInCell="1" allowOverlap="1">
            <wp:simplePos x="0" y="0"/>
            <wp:positionH relativeFrom="margin">
              <wp:align>right</wp:align>
            </wp:positionH>
            <wp:positionV relativeFrom="paragraph">
              <wp:posOffset>168275</wp:posOffset>
            </wp:positionV>
            <wp:extent cx="2666365" cy="3872230"/>
            <wp:effectExtent l="0" t="0" r="635" b="0"/>
            <wp:wrapSquare wrapText="bothSides"/>
            <wp:docPr id="79737808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78087" name="图片 3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666365" cy="3872230"/>
                    </a:xfrm>
                    <a:prstGeom prst="rect">
                      <a:avLst/>
                    </a:prstGeom>
                  </pic:spPr>
                </pic:pic>
              </a:graphicData>
            </a:graphic>
          </wp:anchor>
        </w:drawing>
      </w:r>
      <w:r>
        <w:rPr>
          <w:rFonts w:ascii="仿宋" w:eastAsia="仿宋" w:hAnsi="仿宋" w:hint="eastAsia"/>
          <w:b w:val="0"/>
          <w:sz w:val="30"/>
          <w:szCs w:val="30"/>
        </w:rPr>
        <w:t>属灵心智在此呈现为三个层级；在它下面的所有层级都呈现为一体。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阅读《诠释启示录》(1125</w:t>
      </w:r>
      <w:r>
        <w:rPr>
          <w:rFonts w:ascii="仿宋" w:eastAsia="仿宋" w:hAnsi="仿宋"/>
          <w:b w:val="0"/>
          <w:sz w:val="30"/>
          <w:szCs w:val="30"/>
        </w:rPr>
        <w:t>)</w:t>
      </w:r>
      <w:r>
        <w:rPr>
          <w:rFonts w:ascii="仿宋" w:eastAsia="仿宋" w:hAnsi="仿宋" w:hint="eastAsia"/>
          <w:b w:val="0"/>
          <w:sz w:val="30"/>
          <w:szCs w:val="30"/>
        </w:rPr>
        <w:t>，以及《关于亚他那修信经》(28)，并注意那里提到的在终端，就是第四个层级之上的生命的三个层级。这三个层级是属灵心智的层级，回应三层天堂；终端或第四个层级由属世心智和灵体构成，回应灵人界，也包括活在世上时的属世身体。在《属天的奥秘》(3405)，三层天堂之下的一切都包括在人活在世上时所在的那个层级中；这个层级被视为第一个层级；终端或最低天堂是第二个层级，中间天堂是第三个层级，最高天堂是第四个层级。(也可参看AC 5145)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此处作为终端层级(E)所画出的东西，是由数个层级构成的，这从随后的图中明显看出来。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三层天堂和两个国度的关系。这种关系通过对比图10和图9可以看出来。在图9中，内在心智被绘成两个层级，即属天层和属灵层；而在图10中，它被绘成三个层级，即属天、属灵和属世层。图9显示了处于两个层级的整个属灵心智，与天堂的两个国度相吻合；但这两个层级(B和C)都各有一个内在和一个外在。图10显示了处</w:t>
      </w:r>
      <w:r>
        <w:rPr>
          <w:rFonts w:ascii="仿宋" w:eastAsia="仿宋" w:hAnsi="仿宋" w:hint="eastAsia"/>
          <w:b w:val="0"/>
          <w:sz w:val="30"/>
          <w:szCs w:val="30"/>
        </w:rPr>
        <w:lastRenderedPageBreak/>
        <w:t>于三个层级的整个内在心智，与三层天堂相吻合。图10中的B等同于图9中B的内在部分；图10中的C等同于图9中C的内在部分；图10中的D等同于图9中B和C两者的外在部分；或也可说，图9中B和C的外在一起构成图10中D所代表的最低层或属世天堂。</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继续往下读《属天的奥秘》(10129和9741)。注意在9741，“每层天堂的外在就是那被称为终端或第一层天堂的”，意思是说“每个国度的外在就是那被称为终端或第一层天堂的”。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9中B的内在部分与“至圣所”是一样的，它的外在部分就是“内院”。图9中C的内在部分是“圣所”，它的外在部分是“外院”。图10中B的整体与“至圣所”是一样的，C的整体是“圣所”；D是“内院”和“外院”；D的内在部分是属世天堂的属天层，是“内院”；D的外在部分是属世天堂的属灵层，是“外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9中B的内在部分与属天国度的内在部分相吻合，图10中B的整体与属天天堂相吻合，它们是一样的，由“至圣所”来代表。图9中C的内在部分与属灵国度的内在部分相吻合，图10中C的整体与属灵天堂相吻合，它们是一样的，以“圣所”来代表。图9中B的外在部分与属天国度的外在部分相吻合，图10中D的内在与属世天堂的属天层相吻合，它们是一样的，由“内院”来代表；图9中C的外在部分与属灵国度的外在部分相吻合，图10中D的外在与属世天堂的属灵层相吻合，它们是一样的，由“外院”来代表。(AC 9873,</w:t>
      </w:r>
      <w:r>
        <w:rPr>
          <w:rFonts w:ascii="仿宋" w:eastAsia="仿宋" w:hAnsi="仿宋"/>
          <w:b w:val="0"/>
          <w:sz w:val="30"/>
          <w:szCs w:val="30"/>
        </w:rPr>
        <w:t xml:space="preserve"> </w:t>
      </w:r>
      <w:r>
        <w:rPr>
          <w:rFonts w:ascii="仿宋" w:eastAsia="仿宋" w:hAnsi="仿宋" w:hint="eastAsia"/>
          <w:b w:val="0"/>
          <w:sz w:val="30"/>
          <w:szCs w:val="30"/>
        </w:rPr>
        <w:t>6366；HH 20–40；AE 449</w:t>
      </w:r>
      <w:r>
        <w:rPr>
          <w:rFonts w:ascii="仿宋" w:eastAsia="仿宋" w:hAnsi="仿宋"/>
          <w:b w:val="0"/>
          <w:sz w:val="30"/>
          <w:szCs w:val="30"/>
        </w:rPr>
        <w:t xml:space="preserve">, </w:t>
      </w:r>
      <w:r>
        <w:rPr>
          <w:rFonts w:ascii="仿宋" w:eastAsia="仿宋" w:hAnsi="仿宋" w:hint="eastAsia"/>
          <w:b w:val="0"/>
          <w:sz w:val="30"/>
          <w:szCs w:val="30"/>
        </w:rPr>
        <w:t>283)</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45"/>
    <w:p w:rsidR="006F05A9" w:rsidRDefault="00000000">
      <w:pPr>
        <w:pStyle w:val="2"/>
        <w:jc w:val="center"/>
        <w:rPr>
          <w:rFonts w:ascii="宋体" w:hAnsi="宋体"/>
          <w:sz w:val="32"/>
          <w:szCs w:val="32"/>
        </w:rPr>
      </w:pPr>
      <w:r>
        <w:rPr>
          <w:rFonts w:hint="eastAsia"/>
          <w:sz w:val="30"/>
          <w:szCs w:val="30"/>
        </w:rPr>
        <w:br w:type="page"/>
      </w:r>
      <w:bookmarkStart w:id="49" w:name="ch-XI"/>
      <w:bookmarkStart w:id="50" w:name="_Toc25309"/>
      <w:bookmarkStart w:id="51" w:name="_Hlk157200287"/>
      <w:bookmarkEnd w:id="49"/>
      <w:r>
        <w:rPr>
          <w:rFonts w:ascii="宋体" w:hAnsi="宋体" w:hint="eastAsia"/>
          <w:sz w:val="32"/>
          <w:szCs w:val="32"/>
        </w:rPr>
        <w:lastRenderedPageBreak/>
        <w:t>第11章 多章节图解</w:t>
      </w:r>
      <w:bookmarkStart w:id="52" w:name="Diag-XI"/>
      <w:bookmarkEnd w:id="50"/>
      <w:bookmarkEnd w:id="52"/>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48512" behindDoc="0" locked="0" layoutInCell="1" allowOverlap="1">
            <wp:simplePos x="0" y="0"/>
            <wp:positionH relativeFrom="margin">
              <wp:posOffset>2945765</wp:posOffset>
            </wp:positionH>
            <wp:positionV relativeFrom="paragraph">
              <wp:posOffset>212725</wp:posOffset>
            </wp:positionV>
            <wp:extent cx="2749550" cy="4300855"/>
            <wp:effectExtent l="0" t="0" r="0" b="4445"/>
            <wp:wrapSquare wrapText="bothSides"/>
            <wp:docPr id="13455394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39472" name="图片 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749550" cy="4300855"/>
                    </a:xfrm>
                    <a:prstGeom prst="rect">
                      <a:avLst/>
                    </a:prstGeom>
                  </pic:spPr>
                </pic:pic>
              </a:graphicData>
            </a:graphic>
          </wp:anchor>
        </w:drawing>
      </w:r>
      <w:r>
        <w:rPr>
          <w:rFonts w:ascii="仿宋" w:eastAsia="仿宋" w:hAnsi="仿宋" w:hint="eastAsia"/>
          <w:b w:val="0"/>
          <w:sz w:val="30"/>
          <w:szCs w:val="30"/>
        </w:rPr>
        <w:t>图11能说明教会著作中的许多章节，我们将简要考虑其中一些章节。在《诠释启示录》，我们读到：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人的内层通过他停止并避开邪恶，因为它们是罪而被洁净时，在内层之上、被称为属灵内在并与天堂相通的内在就打开。因此，这时人被准许进入天堂，并与主结合。人里面有两个内在，一个在下面，一个在上面。当人活在世上时，他就处于下面的内在，从那里思考，因为它是属世的；为了区分，这内在可称为内层。但人死后进入天堂时就进入上面的内在，天堂的所有天使都处于这个内在，因为它是属灵的。这内在向避恶如罪的人打开，但向不避恶如罪的人保持关闭。这内在向不避恶如罪的人保持关闭，是因为在人从罪中洁净之前，内层，也就是属世内在就是一个地狱；只要地狱在那里，天堂就无法打开；然而，一旦地狱被移除，天堂就打开。不过，要让人们知道，属灵内在和天堂向人打开到何等程度，属世内在就从那里的地狱中洁净到何等程度。这一过程不是立刻完成的，而是按层级逐渐完成的。(AE 940)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请注意，本章中的属灵内在是具有三个层级的B，而属世内在是C；B被称为内在，以区别于由C和D一起构成的整个外在。B也被称为属灵内在，以区别于属世内在C；C被称为较低的内在，以区别于较高或属灵内在B。</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C被称为内在，以区别于它自己的外在D (文中未提及)，D是属世心智的极端外在，是C的一层薄皮或覆盖物，就在身体里面，包裹这属世内在C。</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在属世内在C从邪恶中洁净之前，那保持关闭、无法打开的天堂就是属灵内在B。</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关于本章所提到的属世人“按层级逐渐”的洁净，可参看图22，23，24。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关于属灵内在因属世内在中的邪恶或地狱盛行而保持关闭之人或灵的层级状态的图解，参看图25。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另一段在《真实的基督教》(TCR 593)。此处被视为有两个部分的属世人由C和D一起构成。内在属世人是C，而像皮肤一样覆盖它的薄薄的外在是D。本章没有提到较高或属灵内在B，但暗示了属灵人高于属世人。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属世内在C重生所凭借的能力就是通过这内在B从主那里降下来的，主的神圣而特别的居所就在高于属灵内在的至内层A里面。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阅读《新耶路撒冷教义之生活篇》 86(以及HH 497–8, 501, 502；LJ 56, 69)，那里说到，人在世时所处的“外在”在D那个层面，就是属世心智外在部分。他留在这些外在中，直到在灵人界的审判之时。</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这些章节中的“内层”是指属世心智C的内层。对善人来说，那里所提到的“内在”包括B的某个或多个层面。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《最后的审判》 56提到的恶人的“虔诚外在”，是从就在身体里面和D那个层面的良善和真理之外表的“薄皮”发出的；而他们“亵渎的内在”则在C那个层级。在《最后的审判》 69，“关闭的内层”和“要被揭开的恶人的内层”在C中。《最后的审判续》 9所提到的“貌似天堂”，来自属世人D的外在部分；那些“貌似天堂”里面的地狱，在C中。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读者从这些例子中可以找到《最后的审判》或著作的别处所提到的任何类似的“外在和内在”。一个明显的例子出现在《属天的奥秘》(7046)。此处邪恶的“内层”根本不在属灵心智里面，而是完全在属世心智C的内在里面。在这种情况下，属灵内在B是关闭的，几乎完全不起作用。也可参看《属天的奥秘》 6914，那里说明，控制“内层”的“束缚”在D中，而内层本身在C中。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关于这个图，请阅读《圣治》100–128。被邪恶和虚假玷污，并且为使人能得救而必须洁净的“内层”或“内在”，就在此处标为C的属世心智的内在中。如《真实的基督教》(TCR 521)所提到的反对基督教的犹太人的内层意愿也在C中；其内在心智B是关闭而枯瘪的，不起作用，就像感染消瘦症的身体。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《属天的奥秘》 3489中的最后一句话和《天堂与地狱》 553开头，以及《诠释启示录》 939所提到的“内层”在C中。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《诠释启示录》 940中的“在内层之上的内在”是属灵心智B；而内层是C。</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“纯属世良善”、“避恶如罪之前所行的良善”、“纯外在的圣洁和虔诚”、“从自我而非主所行的良善”和“来自邪恶父母”的遗传性属世良善(AC</w:t>
      </w:r>
      <w:r>
        <w:rPr>
          <w:rFonts w:ascii="仿宋" w:eastAsia="仿宋" w:hAnsi="仿宋"/>
          <w:b w:val="0"/>
          <w:sz w:val="30"/>
          <w:szCs w:val="30"/>
        </w:rPr>
        <w:t xml:space="preserve"> </w:t>
      </w:r>
      <w:r>
        <w:rPr>
          <w:rFonts w:ascii="仿宋" w:eastAsia="仿宋" w:hAnsi="仿宋" w:hint="eastAsia"/>
          <w:b w:val="0"/>
          <w:sz w:val="30"/>
          <w:szCs w:val="30"/>
        </w:rPr>
        <w:t>3469)，都在外在层级D中占据一席之地。这些东西从内在就是邪恶，是来源于内在层级C的邪恶。“杯盘的里面”(马太福音23:25)是C，“外面”是D。</w:t>
      </w:r>
    </w:p>
    <w:bookmarkEnd w:id="51"/>
    <w:p w:rsidR="006F05A9" w:rsidRDefault="00000000">
      <w:pPr>
        <w:pStyle w:val="2"/>
        <w:jc w:val="center"/>
        <w:rPr>
          <w:rFonts w:ascii="宋体" w:hAnsi="宋体"/>
          <w:sz w:val="32"/>
          <w:szCs w:val="32"/>
        </w:rPr>
      </w:pPr>
      <w:r>
        <w:rPr>
          <w:rFonts w:hint="eastAsia"/>
          <w:sz w:val="30"/>
          <w:szCs w:val="30"/>
        </w:rPr>
        <w:br w:type="page"/>
      </w:r>
      <w:bookmarkStart w:id="53" w:name="_Toc18472"/>
      <w:bookmarkStart w:id="54" w:name="_Hlk157200101"/>
      <w:r>
        <w:rPr>
          <w:rFonts w:ascii="宋体" w:hAnsi="宋体" w:hint="eastAsia"/>
          <w:sz w:val="32"/>
          <w:szCs w:val="32"/>
        </w:rPr>
        <w:lastRenderedPageBreak/>
        <w:t>第12章 心智的两个国度</w:t>
      </w:r>
      <w:bookmarkEnd w:id="53"/>
    </w:p>
    <w:p w:rsidR="006F05A9" w:rsidRDefault="00000000">
      <w:pPr>
        <w:adjustRightInd w:val="0"/>
        <w:spacing w:after="0" w:line="560" w:lineRule="exact"/>
        <w:ind w:firstLineChars="200" w:firstLine="561"/>
        <w:jc w:val="both"/>
        <w:rPr>
          <w:rFonts w:ascii="仿宋" w:eastAsia="仿宋" w:hAnsi="仿宋"/>
          <w:b w:val="0"/>
          <w:sz w:val="30"/>
          <w:szCs w:val="30"/>
        </w:rPr>
      </w:pPr>
      <w:bookmarkStart w:id="55" w:name="Diag-XII"/>
      <w:bookmarkEnd w:id="55"/>
      <w:r>
        <w:rPr>
          <w:rFonts w:hint="eastAsia"/>
          <w:noProof/>
        </w:rPr>
        <w:drawing>
          <wp:anchor distT="0" distB="0" distL="114300" distR="114300" simplePos="0" relativeHeight="251649536" behindDoc="0" locked="0" layoutInCell="1" allowOverlap="1">
            <wp:simplePos x="0" y="0"/>
            <wp:positionH relativeFrom="margin">
              <wp:posOffset>2980690</wp:posOffset>
            </wp:positionH>
            <wp:positionV relativeFrom="paragraph">
              <wp:posOffset>88265</wp:posOffset>
            </wp:positionV>
            <wp:extent cx="2635250" cy="3714750"/>
            <wp:effectExtent l="0" t="0" r="0" b="0"/>
            <wp:wrapSquare wrapText="bothSides"/>
            <wp:docPr id="19764240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24076" name="图片 3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635250" cy="3714750"/>
                    </a:xfrm>
                    <a:prstGeom prst="rect">
                      <a:avLst/>
                    </a:prstGeom>
                  </pic:spPr>
                </pic:pic>
              </a:graphicData>
            </a:graphic>
          </wp:anchor>
        </w:drawing>
      </w:r>
      <w:r>
        <w:rPr>
          <w:rFonts w:ascii="仿宋" w:eastAsia="仿宋" w:hAnsi="仿宋" w:hint="eastAsia"/>
          <w:b w:val="0"/>
          <w:sz w:val="30"/>
          <w:szCs w:val="30"/>
        </w:rPr>
        <w:t>整个属灵或内在心智在此呈现为两个层级，即属天层和属灵层。当这两个层级通过重生在人里面打开，并储存来自主的良善和真理时，它们回应整个天堂所分成的两个国度，即属天国度和属灵国度。</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当属灵心智的层级如此打开并储存时，属世心智的两个层级也洁除邪恶和虚假，并补充较低层级的良善和真理，为内在心智的两个国度形成一个有序和相对应的基础。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每个重生之人都照其重生状态而在这个或那个国度中。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对主之爱和对邻之爱住在内在心智中，这些天堂之爱理应统治并限制位于外在心智中的自我之爱和世界之爱。对重生之人来说，它们的确统治这些属世之爱，并将良善和真理的品质赋予这些爱。</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但属世之爱若叛逆，并摆脱高层的统治，像恶人那样，就会变成邪恶，败坏外在心智，并关闭内在。外在的这种状态被称为地狱。</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图12也呈现出与两个天堂国度相对立的两个地狱国度的视图。撒旦国度位于D层面，而魔鬼国度位于E层面。(阅读DLW 273；回想这个图；TCR 281e；AE 740)。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《最后的审判》 14说到，最低层的地狱(在E层级，被称为魔鬼的地狱)，在后面，因为在从上到下的次序中在最低层的东西，在从内到外的次序中是最外层的，在从前到后的次序中则在后面。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《诠释启示录》 97，550 和841所提到的撒旦在D层级，魔鬼在E层级。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一个章节说，魔鬼就是邪恶和由此而来的虚假，另一个章节说，魔鬼是对自我的爱和由此对统治的爱，这两种说法没有什么不同。一个章节说，撒旦表示虚假，或对虚假的爱和由此而来的邪恶；另一个章节说，撒旦表示对世界的爱，和由此而来的对占有他人财物的爱；而又一个章节说，它表示对理解力和源于自我的聪明的骄傲。关于天上元素的类似的各种陈述都出现了。可以说天上的属天元素或属天国度是对良善的爱和由此对真理的爱，是对主之爱和由此对邻之爱；属灵国度是真理和由此而来的良善，或对邻之爱和由此对主之爱。属灵国度的良善是智力的良善</w:t>
      </w:r>
      <w:r>
        <w:rPr>
          <w:rFonts w:ascii="仿宋" w:eastAsia="仿宋" w:hAnsi="仿宋"/>
          <w:b w:val="0"/>
          <w:sz w:val="30"/>
          <w:szCs w:val="30"/>
        </w:rPr>
        <w:t>(intellectual good)</w:t>
      </w:r>
      <w:r>
        <w:rPr>
          <w:rFonts w:ascii="仿宋" w:eastAsia="仿宋" w:hAnsi="仿宋" w:hint="eastAsia"/>
          <w:b w:val="0"/>
          <w:sz w:val="30"/>
          <w:szCs w:val="30"/>
        </w:rPr>
        <w:t>，因为那里的良善来自变成实践的真理；因此，智力的真理是那良善的本质。关于属灵国度，我们读到：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第二层天堂的天使处于属灵之爱。属灵之爱是对真理的爱，在至高意义上是对从主发出的神性真理的爱；因此，它也是对主之爱，只是在一个比属天天使更低的层级上。属天天使因从主接受神性良善而处于对主之爱，属灵天使因从主接受神性真理而处于对主之爱。这种不同就像意愿中的爱和理解力中的爱之间的不同，或像火焰和它的光之间的不同。(AE 831)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这段话的意思不是说属灵天使没有意愿，而是说他们对良善的意愿是通过真理形成的，因而是智力的。相反，撒旦当中的邪恶是虚假的邪恶，因而也是智力的，是作为最终目的的世界之爱所固有的邪恶。主要产生于意愿的邪恶是自愿的，是作为最终目的的自我之爱所固有的邪恶；这就是魔鬼当中的主导爱。</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图12说明了《真实的基督教》(234,</w:t>
      </w:r>
      <w:r>
        <w:rPr>
          <w:rFonts w:ascii="仿宋" w:eastAsia="仿宋" w:hAnsi="仿宋"/>
          <w:b w:val="0"/>
          <w:sz w:val="30"/>
          <w:szCs w:val="30"/>
        </w:rPr>
        <w:t xml:space="preserve"> </w:t>
      </w:r>
      <w:r>
        <w:rPr>
          <w:rFonts w:ascii="仿宋" w:eastAsia="仿宋" w:hAnsi="仿宋" w:hint="eastAsia"/>
          <w:b w:val="0"/>
          <w:sz w:val="30"/>
          <w:szCs w:val="30"/>
        </w:rPr>
        <w:t>235和236)，以及整个著作中认为天使在两个国度中，而世人在下面的属世层级的类似章节。属天天使在B中，属灵天使在C中。圣言的属天意义在B中；属灵意义在C中。属世意义则在D，E，F中，它们一起构成TCR 236所提到的属世国度。属世意义的较高属天部分在D中，较高属灵部分在E中；纯字义，包括最低的属灵和属天要素，在F中，回应属世身体的生命。</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内在心智的属天层级和国度是属天感知的主要居所，其属灵层级是良心的居所。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感知和良心从那里流入属世心智，赋予它属天的属世感知和属灵的属世良心。</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46"/>
    <w:bookmarkEnd w:id="47"/>
    <w:bookmarkEnd w:id="54"/>
    <w:p w:rsidR="006F05A9" w:rsidRDefault="00000000">
      <w:pPr>
        <w:pStyle w:val="2"/>
        <w:jc w:val="center"/>
        <w:rPr>
          <w:rFonts w:ascii="宋体" w:hAnsi="宋体"/>
          <w:sz w:val="32"/>
          <w:szCs w:val="32"/>
        </w:rPr>
      </w:pPr>
      <w:r>
        <w:rPr>
          <w:rFonts w:hint="eastAsia"/>
          <w:sz w:val="30"/>
          <w:szCs w:val="30"/>
        </w:rPr>
        <w:br w:type="page"/>
      </w:r>
      <w:bookmarkStart w:id="56" w:name="_Toc24966"/>
      <w:bookmarkStart w:id="57" w:name="_Hlk157199926"/>
      <w:r>
        <w:rPr>
          <w:rFonts w:ascii="宋体" w:hAnsi="宋体" w:hint="eastAsia"/>
          <w:sz w:val="32"/>
          <w:szCs w:val="32"/>
        </w:rPr>
        <w:lastRenderedPageBreak/>
        <w:t>第13章 属世心智的层级与属灵心智的层级的关系</w:t>
      </w:r>
      <w:bookmarkEnd w:id="56"/>
    </w:p>
    <w:p w:rsidR="006F05A9" w:rsidRDefault="00000000">
      <w:pPr>
        <w:adjustRightInd w:val="0"/>
        <w:spacing w:after="0" w:line="560" w:lineRule="exact"/>
        <w:ind w:firstLineChars="200" w:firstLine="561"/>
        <w:jc w:val="both"/>
        <w:rPr>
          <w:rFonts w:ascii="仿宋" w:eastAsia="仿宋" w:hAnsi="仿宋"/>
          <w:b w:val="0"/>
          <w:sz w:val="30"/>
          <w:szCs w:val="30"/>
        </w:rPr>
      </w:pPr>
      <w:bookmarkStart w:id="58" w:name="Diag-XIII"/>
      <w:bookmarkStart w:id="59" w:name="OLE_LINK87"/>
      <w:bookmarkEnd w:id="58"/>
      <w:r>
        <w:rPr>
          <w:rFonts w:hint="eastAsia"/>
          <w:noProof/>
        </w:rPr>
        <w:drawing>
          <wp:anchor distT="0" distB="0" distL="114300" distR="114300" simplePos="0" relativeHeight="251650560" behindDoc="0" locked="0" layoutInCell="1" allowOverlap="1">
            <wp:simplePos x="0" y="0"/>
            <wp:positionH relativeFrom="margin">
              <wp:posOffset>3185160</wp:posOffset>
            </wp:positionH>
            <wp:positionV relativeFrom="paragraph">
              <wp:posOffset>83185</wp:posOffset>
            </wp:positionV>
            <wp:extent cx="2639060" cy="4044950"/>
            <wp:effectExtent l="0" t="0" r="8890" b="0"/>
            <wp:wrapSquare wrapText="bothSides"/>
            <wp:docPr id="3884365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36567" name="图片 3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639060" cy="4044950"/>
                    </a:xfrm>
                    <a:prstGeom prst="rect">
                      <a:avLst/>
                    </a:prstGeom>
                  </pic:spPr>
                </pic:pic>
              </a:graphicData>
            </a:graphic>
          </wp:anchor>
        </w:drawing>
      </w:r>
      <w:r>
        <w:rPr>
          <w:rFonts w:ascii="仿宋" w:eastAsia="仿宋" w:hAnsi="仿宋" w:hint="eastAsia"/>
          <w:b w:val="0"/>
          <w:sz w:val="30"/>
          <w:szCs w:val="30"/>
        </w:rPr>
        <w:t>图13显示了属世心智的三个层级与属灵心智的三个层级之间的具体关系，以及灵人界的三个层级或层面与三层天使天堂之间的关系。(AC 4154，DLW 275，66，67)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在属世或外在心智C之下绘出的是灵体D，由属灵–感官g和属灵–形体h构成。这些被称为属灵感官和形体，以区别于由物质实体</w:t>
      </w:r>
      <w:r>
        <w:rPr>
          <w:rFonts w:ascii="仿宋" w:eastAsia="仿宋" w:hAnsi="仿宋"/>
          <w:b w:val="0"/>
          <w:sz w:val="30"/>
          <w:szCs w:val="30"/>
        </w:rPr>
        <w:t>(material substances)</w:t>
      </w:r>
      <w:r>
        <w:rPr>
          <w:rFonts w:ascii="仿宋" w:eastAsia="仿宋" w:hAnsi="仿宋" w:hint="eastAsia"/>
          <w:b w:val="0"/>
          <w:sz w:val="30"/>
          <w:szCs w:val="30"/>
        </w:rPr>
        <w:t>构成的属世感官和形体。在属灵–感官g正上方的外在心智的感官层级f，是该心智的最低层级，紧贴灵体D。</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属天层级a绘成红色，因为红色对应于爱或意愿，是该层级的主要特征，红色是属天天堂与众不同的颜色。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属灵层级b以理解力的东西为特征，绘成白色，因为白色对应于真理，是该层级的主要特征，白色是属灵天堂与众不同的颜色。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属世层级c绘成绿色，因为绿色对应于内在心智最低层面的属天之爱和属灵真理的终端，绿色是属世天堂，也就是最低层天堂与众不同的颜色。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属世心智的三个层级绘成同样的颜色，只是更深暗，但次序相反，最高的是绿色，最低的是红色；这是为了表明属世心智的每个层级与</w:t>
      </w:r>
      <w:r>
        <w:rPr>
          <w:rFonts w:ascii="仿宋" w:eastAsia="仿宋" w:hAnsi="仿宋" w:hint="eastAsia"/>
          <w:b w:val="0"/>
          <w:sz w:val="30"/>
          <w:szCs w:val="30"/>
        </w:rPr>
        <w:lastRenderedPageBreak/>
        <w:t>其相对应的属灵心智的层级之间的关系。作为一体的整个属世心智，是作为一体的整个属灵心智的终端和基础，但最低层级f(属世心智中的红色)是属灵心智的最高层级a的特别终端，属世心智的最高层级d则是属灵心智的最低层级c的特别终端；也就是说，a终止于f，c终止于d，而b终止于e，这是根据主从最高或最内在的形式，同时从最低或最外在的形式作工，发展、安排、联合，从而保存居间物的普遍法则。(AE中的DW. VIII, DP 124, 125)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天层a的确从中心穿过属世心智的d和e，以抵达与它相应的f，就像它穿过属灵心智的b和c一样，它是在它们全部，也就是b、c、d、e中的基本元素；a是首先的，因而是普遍的，故必须前往它所联结并保存一切所在的末后。a的这种下降可以神经系统为例来说明：神经从大脑下降，通过居间物进入皮肤，又从那里返回大脑，联结并保存身体的一切事物。</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些层级的这种关系进一步出现在我们说明以下内容的地方，即：当属灵心智的最低层级c通过重生被打开，人被提升到它那里时，该层级就作为一个天堂停靠在层级d，就是属世心智的最高层上，如同它适当的大地或基础，b停靠在e上，a停靠在f上。参看图22，23，24。这种关系同样从以下考虑看出来：属世心智的最低层级f是最后重生的，而属灵心智的最高层级是最后打开并得以进入的(阅读AC 9216，4353)。对上述关系的确认也基于这一事实：当最低的属世层级f败坏时，在该层级的最低或最深的地狱与最高天堂a对立。(DLW 275；HH 542；AE 1133)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在属世心智之下绘制的是属灵感官和形体g和h。g绘成浅粉色，是因为感觉是身体的更高生命，形体h本身只有无感觉的生命，故绘成深色。(AC 5077)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属灵感官和形体由属灵物质构成，是父系自我的最低</w:t>
      </w:r>
      <w:r>
        <w:rPr>
          <w:rFonts w:ascii="仿宋" w:eastAsia="仿宋" w:hAnsi="仿宋" w:hint="eastAsia"/>
          <w:b w:val="0"/>
          <w:color w:val="000000" w:themeColor="text1"/>
          <w:sz w:val="30"/>
          <w:szCs w:val="30"/>
        </w:rPr>
        <w:t>基座</w:t>
      </w:r>
      <w:r>
        <w:rPr>
          <w:rFonts w:ascii="仿宋" w:eastAsia="仿宋" w:hAnsi="仿宋" w:hint="eastAsia"/>
          <w:b w:val="0"/>
          <w:sz w:val="30"/>
          <w:szCs w:val="30"/>
        </w:rPr>
        <w:t>。</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属世身体E是实际物质的</w:t>
      </w:r>
      <w:r>
        <w:rPr>
          <w:rFonts w:ascii="仿宋" w:eastAsia="仿宋" w:hAnsi="仿宋"/>
          <w:b w:val="0"/>
          <w:sz w:val="30"/>
          <w:szCs w:val="30"/>
        </w:rPr>
        <w:t>(material)</w:t>
      </w:r>
      <w:r>
        <w:rPr>
          <w:rFonts w:ascii="仿宋" w:eastAsia="仿宋" w:hAnsi="仿宋" w:hint="eastAsia"/>
          <w:b w:val="0"/>
          <w:sz w:val="30"/>
          <w:szCs w:val="30"/>
        </w:rPr>
        <w:t>，故对比前面的层面，绘成了黑色。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完整部分，即属灵–形体，属灵–感官，属世心智的每个层级，属灵心智的每个层级本身都是一个较小的人，因为整个人是由作为整体形象的各个部分组成的。这一点可通过属世身体来说明，数个系统在身体里面联合；因为每个系统，如神经系统、血液系统、骨系统、肌肉系统、皮肤系统等，从某种意义上说，都是一个人类系统，因而是一个更小形式的人。因此，人在灵里如在身体中那样，是由许多人组成的，一个在另一个之上或之内，从“雅各天梯”的底部直到顶端，这个神秘的梯子就是整个人，而它上面的每一梯级都是一个更小的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图13是许多章节的关键。在《真实的基督教》，我们读到：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决定一个人为人，并在多大程度上为人的人类心智照着三个层级形成三个区域；它在第一层级是属天的，最高层天堂的天使也在这一层级；它在第二层级是属灵的，中间天堂的天使也在这一层级；它在第三层级是属世的，最低层天堂的天使也在这一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照着这三个层级来组织的人类心智是接受神性流注的一个容器；而神性只在人预备道路或打开门的程度内流入它；如果人如此行，直到最高或属天层级，那么他就会真正成为神的一个形像，死后则成为</w:t>
      </w:r>
      <w:r>
        <w:rPr>
          <w:rFonts w:ascii="仿宋" w:eastAsia="仿宋" w:hAnsi="仿宋" w:hint="eastAsia"/>
          <w:b w:val="0"/>
          <w:sz w:val="30"/>
          <w:szCs w:val="30"/>
        </w:rPr>
        <w:lastRenderedPageBreak/>
        <w:t>最高层天堂的一位天使；但如果人预备道路或打开门只到中间或属灵层级，那么诚然，他会成为神的一个形像，但不那么完美，死后会成为中间天堂的一位天使。不过，如果人预备道路或打开门只到最低或属世层级，那么他若承认神，真正虔诚地敬拜祂，就会成为最低层级的神的一个形像，死后成为最低层天堂的一位天使。</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然而，他若不承认神，不真正虔诚地敬拜祂，就会脱去神的形像，变得像某种动物，只享有理解，从而说话的能力。然后，他若关闭对应于最高属天层的最高属世层级，在爱方面就会变得像地上的走兽；他若关闭对应于中间属灵层的中间属世层级，在爱方面就会变得像狐狸，在理解力的视觉方面变得像夜鸟；但他若也关闭最低属世层级的属灵部分，在爱方面就会变得像野兽，在对真理的理解方面则变得像条鱼。(TCR 34)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段陈述中，决定一个人为人，并在多大程度上为人的人类心智显然是指本身为人性的真正心智，不同于下面的属世心智，属世心智只有从属灵心智那里才能变得人性化。这段陈述所提到的第一或属天层级是内在心智的最高层面</w:t>
      </w:r>
      <w:r>
        <w:rPr>
          <w:rFonts w:ascii="仿宋" w:eastAsia="仿宋" w:hAnsi="仿宋"/>
          <w:b w:val="0"/>
          <w:sz w:val="30"/>
          <w:szCs w:val="30"/>
        </w:rPr>
        <w:t>a</w:t>
      </w:r>
      <w:r>
        <w:rPr>
          <w:rFonts w:ascii="仿宋" w:eastAsia="仿宋" w:hAnsi="仿宋" w:hint="eastAsia"/>
          <w:b w:val="0"/>
          <w:sz w:val="30"/>
          <w:szCs w:val="30"/>
        </w:rPr>
        <w:t>，第二或属灵层级是b，第三或属世层级是c。“地上的走兽”在d中，“狐狸”在e中，“野兽”则在f中。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最高属世层d对应于最高或属天层a的说法，与别处的说法并不冲突，即：属世层的最高层级d，是属灵层的最低层级c尤其终止于其中的属世层的层级，当d因败坏而成为地狱的形式时，它就与最低层天堂c对立。这句话的意思只是说，d是属世心智的最高层，就像a是属灵心智的最高层一样。</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在初次阅读时，本节可能显得晦涩难懂，因为忽略了一个明显的陈述，即：属世心智有三个层级，在属灵心智的三个层级之下。文中的最高属世层、中间属世层和终端属世层以d、e和f来代表。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在重生期间，内在心智的三个层级打开的次序将呈现在图22、23和24中。对恶人来说，属世心智各层级的关闭状态将呈现在图25中。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属灵心智在此绘成三个层级，和图12中绘成两个层级的是一样的。当该心智在图2绘成两个层级时，图13中的最低层c就包含在图12的两个层级中；这在下文会看得更清楚。</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在《属天的奥秘》(9215)，整个属世层相当于d、e、f、g和h (也可参看AC 1589)。</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57"/>
    <w:bookmarkEnd w:id="59"/>
    <w:p w:rsidR="006F05A9" w:rsidRDefault="00000000">
      <w:pPr>
        <w:pStyle w:val="2"/>
        <w:jc w:val="center"/>
        <w:rPr>
          <w:rFonts w:ascii="宋体" w:hAnsi="宋体"/>
          <w:sz w:val="32"/>
          <w:szCs w:val="32"/>
        </w:rPr>
      </w:pPr>
      <w:r>
        <w:rPr>
          <w:rFonts w:hint="eastAsia"/>
          <w:sz w:val="30"/>
          <w:szCs w:val="30"/>
        </w:rPr>
        <w:br w:type="page"/>
      </w:r>
      <w:bookmarkStart w:id="60" w:name="_Toc12062"/>
      <w:bookmarkStart w:id="61" w:name="_Hlk157199681"/>
      <w:r>
        <w:rPr>
          <w:rFonts w:ascii="宋体" w:hAnsi="宋体" w:hint="eastAsia"/>
          <w:sz w:val="32"/>
          <w:szCs w:val="32"/>
        </w:rPr>
        <w:lastRenderedPageBreak/>
        <w:t>第14章 在三个层面的属灵心智的各个层级</w:t>
      </w:r>
      <w:bookmarkEnd w:id="60"/>
    </w:p>
    <w:p w:rsidR="006F05A9" w:rsidRDefault="00000000">
      <w:pPr>
        <w:spacing w:after="0" w:line="560" w:lineRule="exact"/>
        <w:ind w:firstLineChars="200" w:firstLine="561"/>
        <w:jc w:val="both"/>
        <w:rPr>
          <w:rFonts w:ascii="仿宋" w:eastAsia="仿宋" w:hAnsi="仿宋"/>
          <w:b w:val="0"/>
          <w:sz w:val="30"/>
          <w:szCs w:val="30"/>
        </w:rPr>
      </w:pPr>
      <w:bookmarkStart w:id="62" w:name="Diag-XIV"/>
      <w:bookmarkEnd w:id="62"/>
      <w:r>
        <w:rPr>
          <w:rFonts w:hint="eastAsia"/>
          <w:noProof/>
        </w:rPr>
        <w:drawing>
          <wp:anchor distT="0" distB="0" distL="114300" distR="114300" simplePos="0" relativeHeight="251651584" behindDoc="0" locked="0" layoutInCell="1" allowOverlap="1">
            <wp:simplePos x="0" y="0"/>
            <wp:positionH relativeFrom="margin">
              <wp:posOffset>2900680</wp:posOffset>
            </wp:positionH>
            <wp:positionV relativeFrom="paragraph">
              <wp:posOffset>57150</wp:posOffset>
            </wp:positionV>
            <wp:extent cx="2984500" cy="4406900"/>
            <wp:effectExtent l="0" t="0" r="6350" b="0"/>
            <wp:wrapSquare wrapText="bothSides"/>
            <wp:docPr id="9213443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44317" name="图片 3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984500" cy="4406900"/>
                    </a:xfrm>
                    <a:prstGeom prst="rect">
                      <a:avLst/>
                    </a:prstGeom>
                  </pic:spPr>
                </pic:pic>
              </a:graphicData>
            </a:graphic>
          </wp:anchor>
        </w:drawing>
      </w:r>
      <w:r>
        <w:rPr>
          <w:rFonts w:ascii="仿宋" w:eastAsia="仿宋" w:hAnsi="仿宋" w:hint="eastAsia"/>
          <w:b w:val="0"/>
          <w:sz w:val="30"/>
          <w:szCs w:val="30"/>
        </w:rPr>
        <w:t>图14显示，属灵心智的每个层级都分为三个层面，每层天堂也都分为三个层面。</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图17显示，属世心智的每一层级也都有三个层面。</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在《属天的奥秘》，我们读到：</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为叫任何事物都可以是完美的，它必须分为三个层级；天堂就是如此，那里的良善和真理也是如此；我们知道有三层天堂，从而知道那里的良善和真理的三个层级。每层天堂也都分为三个层级，因为它的至内在必须直接与更高层相通，它的外在则与更低层相通，因此中间通过至内在和外在与这两者相通，它的完美由此而来。人的内层也是这种情况，它们一般分为三个层级，即属天层、属灵层和属世层，这些层级当中的每一层同样分为自己的三个层级，因为一个处于对主之信和爱的良善之人就是对应于最大天堂的一个最小形式的天堂。(AC 9825)</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在《诠释启示录》，我们读到：</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天堂有三层，每层天堂都分为三个层级，其中的天使同样如此；因此，每层天堂都有较高、中间和较低的天使。(AE 342a:3)</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上述心智的各层级或分支的每个层级或分支都有一个由意愿和理解力构成的二元体：意愿接受爱或属天的良善，理解力接受智慧或属灵的真理；每层天堂和诸天堂的每个分支都有主要接受爱或良善的属天天使，以及主要接受智慧或真理的属灵天使。(AC 459)</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要理解整个天堂总体上分为属天和属灵两个国度，并且每个国度，甚至每位天使又都有属天和属灵两种元素，我们必须谨记：一个天堂、国度或天使的属天层不同于另一个的属天层，这一个的属灵层也不同于另一个的属灵层。</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参看第10章三层天堂和两个国度的关系，以及第20章属天层与属灵层之间的两个区别。</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属世心智C的三个层级绘成红色、白色和绿色</w:t>
      </w:r>
      <w:r>
        <w:rPr>
          <w:rFonts w:ascii="仿宋" w:eastAsia="仿宋" w:hAnsi="仿宋"/>
          <w:b w:val="0"/>
          <w:sz w:val="30"/>
          <w:szCs w:val="30"/>
        </w:rPr>
        <w:t>(</w:t>
      </w:r>
      <w:r>
        <w:rPr>
          <w:rFonts w:ascii="仿宋" w:eastAsia="仿宋" w:hAnsi="仿宋" w:hint="eastAsia"/>
          <w:b w:val="0"/>
          <w:sz w:val="30"/>
          <w:szCs w:val="30"/>
        </w:rPr>
        <w:t>j代表属世意愿，k代表属世理解力，l代表两者在终端的结合</w:t>
      </w:r>
      <w:r>
        <w:rPr>
          <w:rFonts w:ascii="仿宋" w:eastAsia="仿宋" w:hAnsi="仿宋"/>
          <w:b w:val="0"/>
          <w:sz w:val="30"/>
          <w:szCs w:val="30"/>
        </w:rPr>
        <w:t>)，因而是</w:t>
      </w:r>
      <w:r>
        <w:rPr>
          <w:rFonts w:ascii="仿宋" w:eastAsia="仿宋" w:hAnsi="仿宋" w:hint="eastAsia"/>
          <w:b w:val="0"/>
          <w:sz w:val="30"/>
          <w:szCs w:val="30"/>
        </w:rPr>
        <w:t>外在心智的属天、属灵和属世层。此处所呈现的属世心智各层级的视图不同于图13中的，所以颜色的次序也是相反的。</w:t>
      </w:r>
    </w:p>
    <w:bookmarkEnd w:id="61"/>
    <w:p w:rsidR="006F05A9" w:rsidRDefault="00000000">
      <w:pPr>
        <w:pStyle w:val="2"/>
        <w:jc w:val="center"/>
        <w:rPr>
          <w:rFonts w:ascii="宋体" w:hAnsi="宋体"/>
          <w:sz w:val="32"/>
          <w:szCs w:val="32"/>
        </w:rPr>
      </w:pPr>
      <w:r>
        <w:rPr>
          <w:rFonts w:hint="eastAsia"/>
          <w:sz w:val="30"/>
          <w:szCs w:val="30"/>
        </w:rPr>
        <w:br w:type="page"/>
      </w:r>
      <w:bookmarkStart w:id="63" w:name="ch-XV"/>
      <w:bookmarkStart w:id="64" w:name="_Toc22761"/>
      <w:bookmarkStart w:id="65" w:name="_Hlk157199466"/>
      <w:bookmarkStart w:id="66" w:name="OLE_LINK896"/>
      <w:bookmarkEnd w:id="63"/>
      <w:r>
        <w:rPr>
          <w:rFonts w:ascii="宋体" w:hAnsi="宋体" w:hint="eastAsia"/>
          <w:sz w:val="32"/>
          <w:szCs w:val="32"/>
        </w:rPr>
        <w:lastRenderedPageBreak/>
        <w:t>第15章 边缘层(Limbus)</w:t>
      </w:r>
      <w:bookmarkEnd w:id="64"/>
    </w:p>
    <w:p w:rsidR="006F05A9" w:rsidRDefault="00000000">
      <w:pPr>
        <w:adjustRightInd w:val="0"/>
        <w:spacing w:after="0" w:line="560" w:lineRule="exact"/>
        <w:ind w:firstLineChars="200" w:firstLine="561"/>
        <w:jc w:val="both"/>
        <w:outlineLvl w:val="1"/>
        <w:rPr>
          <w:rFonts w:ascii="仿宋" w:eastAsia="仿宋" w:hAnsi="仿宋"/>
          <w:b w:val="0"/>
          <w:sz w:val="30"/>
          <w:szCs w:val="30"/>
        </w:rPr>
      </w:pPr>
      <w:bookmarkStart w:id="67" w:name="Diag-XV"/>
      <w:bookmarkStart w:id="68" w:name="_Toc17598"/>
      <w:bookmarkStart w:id="69" w:name="OLE_LINK109"/>
      <w:bookmarkEnd w:id="67"/>
      <w:r>
        <w:rPr>
          <w:rFonts w:hint="eastAsia"/>
          <w:noProof/>
        </w:rPr>
        <w:drawing>
          <wp:anchor distT="0" distB="0" distL="114300" distR="114300" simplePos="0" relativeHeight="251652608" behindDoc="0" locked="0" layoutInCell="1" allowOverlap="1">
            <wp:simplePos x="0" y="0"/>
            <wp:positionH relativeFrom="column">
              <wp:posOffset>2957195</wp:posOffset>
            </wp:positionH>
            <wp:positionV relativeFrom="paragraph">
              <wp:posOffset>161925</wp:posOffset>
            </wp:positionV>
            <wp:extent cx="2746375" cy="3895090"/>
            <wp:effectExtent l="0" t="0" r="0" b="0"/>
            <wp:wrapSquare wrapText="bothSides"/>
            <wp:docPr id="187588929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89292" name="图片 3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746375" cy="3895090"/>
                    </a:xfrm>
                    <a:prstGeom prst="rect">
                      <a:avLst/>
                    </a:prstGeom>
                  </pic:spPr>
                </pic:pic>
              </a:graphicData>
            </a:graphic>
          </wp:anchor>
        </w:drawing>
      </w:r>
      <w:r>
        <w:rPr>
          <w:rFonts w:ascii="仿宋" w:eastAsia="仿宋" w:hAnsi="仿宋" w:hint="eastAsia"/>
          <w:b w:val="0"/>
          <w:sz w:val="30"/>
          <w:szCs w:val="30"/>
        </w:rPr>
        <w:t>图15显示了边缘层的视图，人从自然界最纯净的物质中获得边缘层，并且作为他死后灵体的皮肤包裹物而保留下来。这层皮肤包裹物在拉丁文《真实的基督教》(TCR 103)中被称为边缘层，在那里我们读到：</w:t>
      </w:r>
      <w:bookmarkEnd w:id="68"/>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0" w:name="_Toc8911"/>
      <w:r>
        <w:rPr>
          <w:rFonts w:ascii="仿宋" w:eastAsia="仿宋" w:hAnsi="仿宋" w:hint="eastAsia"/>
          <w:b w:val="0"/>
          <w:sz w:val="30"/>
          <w:szCs w:val="30"/>
        </w:rPr>
        <w:t>来自父亲的灵魂就是这个人自己；而来自母亲的身体本身不是这个人，但却来自这个人；它仅仅是灵魂的衣服，由诸如属于自然界的那种物质交织而成；而灵魂由诸如属于灵界的那种物质交织而成。死后，每个人都会抛弃从母亲那里得来的属世身体，却保留从父亲那里得来的属灵之物，连同围绕它、由最纯净的属世物质构成的一种边缘层。</w:t>
      </w:r>
      <w:bookmarkEnd w:id="70"/>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1" w:name="_Toc19552"/>
      <w:r>
        <w:rPr>
          <w:rFonts w:ascii="仿宋" w:eastAsia="仿宋" w:hAnsi="仿宋" w:hint="eastAsia"/>
          <w:b w:val="0"/>
          <w:sz w:val="30"/>
          <w:szCs w:val="30"/>
        </w:rPr>
        <w:t>结合在一起的层级A、B、C和D，代表人的整个属灵部分，也就是由属灵物质构成的一切(TCR 103；DLW 388)，A代表至高层或灵魂本体；B代表内在或属灵心智及其所有层级；C代表外在或属世心智及其层级；D代表灵体，由属灵感官和属灵形体构成，如图13所示。</w:t>
      </w:r>
      <w:bookmarkEnd w:id="71"/>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2" w:name="_Toc19223"/>
      <w:r>
        <w:rPr>
          <w:rFonts w:ascii="仿宋" w:eastAsia="仿宋" w:hAnsi="仿宋" w:hint="eastAsia"/>
          <w:b w:val="0"/>
          <w:sz w:val="30"/>
          <w:szCs w:val="30"/>
        </w:rPr>
        <w:t>边缘层E和身体F一起构成整个属世或物质身体；边缘层更接近灵，不为肉眼所见，粗糙的身体更外在，死亡时被弃绝。E绘成绿</w:t>
      </w:r>
      <w:r>
        <w:rPr>
          <w:rFonts w:ascii="仿宋" w:eastAsia="仿宋" w:hAnsi="仿宋" w:hint="eastAsia"/>
          <w:b w:val="0"/>
          <w:sz w:val="30"/>
          <w:szCs w:val="30"/>
        </w:rPr>
        <w:lastRenderedPageBreak/>
        <w:t>色，以区别于上面的属灵结构，F由粗糙的属世物质构成，故绘成黑褐色。</w:t>
      </w:r>
      <w:bookmarkEnd w:id="72"/>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3" w:name="_Toc18594"/>
      <w:r>
        <w:rPr>
          <w:rFonts w:ascii="仿宋" w:eastAsia="仿宋" w:hAnsi="仿宋" w:hint="eastAsia"/>
          <w:b w:val="0"/>
          <w:sz w:val="30"/>
          <w:szCs w:val="30"/>
        </w:rPr>
        <w:t>人死亡时不会抛弃这个边缘层，而是把它作为其灵体的一层永久皮肤包裹物而保留下来。构成边缘层的物质是《圣爱与圣智》所指到的属世物质，在那里，我们读到：</w:t>
      </w:r>
      <w:bookmarkEnd w:id="73"/>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4" w:name="_Toc24348"/>
      <w:r>
        <w:rPr>
          <w:rFonts w:ascii="仿宋" w:eastAsia="仿宋" w:hAnsi="仿宋" w:hint="eastAsia"/>
          <w:b w:val="0"/>
          <w:sz w:val="30"/>
          <w:szCs w:val="30"/>
        </w:rPr>
        <w:t>人的属世心智由属灵物质，同时由属世物质构成；思维是从它的属灵物质，而不是它的属世物质中产生的；当人死亡时，这些属世物质会逐渐退去，或从活跃状态过渡到沉寂状态，但属灵物质不会；因此，死后，当人成为一个灵人或一位天使时，这种属世心智仍留在类似它在世上所处的一种形式中。如前所述，通过死亡逐渐退去的这种心智的属世物质构成灵人和天使所拥有的灵体的皮肤包裹物。通过取自自然界的这种包裹物，他们的灵体永久存在，因为属世层是包含终端的固定容器。(DLW 257)</w:t>
      </w:r>
      <w:bookmarkEnd w:id="74"/>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5" w:name="_Toc14795"/>
      <w:r>
        <w:rPr>
          <w:rFonts w:ascii="仿宋" w:eastAsia="仿宋" w:hAnsi="仿宋" w:hint="eastAsia"/>
          <w:b w:val="0"/>
          <w:sz w:val="30"/>
          <w:szCs w:val="30"/>
        </w:rPr>
        <w:t>这本书将边缘层描述为包含属灵机体的固定物：</w:t>
      </w:r>
      <w:bookmarkEnd w:id="75"/>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6" w:name="_Toc11547"/>
      <w:r>
        <w:rPr>
          <w:rFonts w:ascii="仿宋" w:eastAsia="仿宋" w:hAnsi="仿宋" w:hint="eastAsia"/>
          <w:b w:val="0"/>
          <w:sz w:val="30"/>
          <w:szCs w:val="30"/>
        </w:rPr>
        <w:t>在世上所补充并添加到他灵上的物质形式或属世身体不是凭自己，而是凭灵的人之形式而成为一个人的形式，它被补充并添加到灵上，是为了使人可以在自然界履行功用，也为了他死后可以从世界上更纯粹的物质中带来某种包含他的属灵事物的固定物，从而使他的生命得以延续和持久。(DLW 388)</w:t>
      </w:r>
      <w:bookmarkEnd w:id="76"/>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7" w:name="_Toc28675"/>
      <w:r>
        <w:rPr>
          <w:rFonts w:ascii="仿宋" w:eastAsia="仿宋" w:hAnsi="仿宋" w:hint="eastAsia"/>
          <w:b w:val="0"/>
          <w:sz w:val="30"/>
          <w:szCs w:val="30"/>
        </w:rPr>
        <w:t>在《圣治》一书，我们读到：</w:t>
      </w:r>
      <w:bookmarkEnd w:id="77"/>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8" w:name="_Toc7152"/>
      <w:r>
        <w:rPr>
          <w:rFonts w:ascii="仿宋" w:eastAsia="仿宋" w:hAnsi="仿宋" w:hint="eastAsia"/>
          <w:b w:val="0"/>
          <w:sz w:val="30"/>
          <w:szCs w:val="30"/>
        </w:rPr>
        <w:t>人通过死亡脱去自然界的更粗糙物质，保留自然界中接近属灵事物的更纯净事物，然后这些事物成为他的容器。(DLW 220)</w:t>
      </w:r>
      <w:bookmarkEnd w:id="78"/>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79" w:name="_Toc6313"/>
      <w:r>
        <w:rPr>
          <w:rFonts w:ascii="仿宋" w:eastAsia="仿宋" w:hAnsi="仿宋" w:hint="eastAsia"/>
          <w:b w:val="0"/>
          <w:sz w:val="30"/>
          <w:szCs w:val="30"/>
        </w:rPr>
        <w:lastRenderedPageBreak/>
        <w:t>边缘层有必要由属世物质构成，以便将灵体保持在形式和秩序中，这种必要性是由属世物质和属灵物质之间的不同产生的。这种不同也使得自然界有必要包含并保存灵界。构成灵人和天使身体的物质是内在的，并且转瞬即逝，不像物质实体那样基本而稳固，故需要属世物质的一种包裹，以便把它们永久保持在形式中。不过，甚至就连这种属世的皮肤包裹物也不能维持一个天使或灵人的灵体，除非这种包裹物本身包含比它自身更坚固、更结实的某种东西在里面，并停靠于其上，也就是停靠在更精微的物质上，通过它们停靠在人的属世身体的更粗糙物质上。(LJ 9)</w:t>
      </w:r>
      <w:bookmarkEnd w:id="79"/>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0" w:name="_Toc17834"/>
      <w:r>
        <w:rPr>
          <w:rFonts w:ascii="仿宋" w:eastAsia="仿宋" w:hAnsi="仿宋" w:hint="eastAsia"/>
          <w:b w:val="0"/>
          <w:sz w:val="30"/>
          <w:szCs w:val="30"/>
        </w:rPr>
        <w:t>属灵物质的瞬息性可用自然界中流体的逃逸和扩散来说明。整个物质宇宙与属灵宇宙的关系，犹如人的肉体与他的灵的关系；这个物质宇宙的最高层或至内层与属灵宇宙的关系，犹如人的边缘层与他的灵的关系。这至内层因是属灵宇宙的最近覆盖层，故必是媒介，灵界的生命通过这个媒介流入所有低层的属世物质并运作于其上，低层的属世物质构成宇宙的粗糙物质身体。(请仔细阅读AE 8章，4–5中的DW)</w:t>
      </w:r>
      <w:bookmarkEnd w:id="80"/>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1" w:name="_Toc10005"/>
      <w:r>
        <w:rPr>
          <w:rFonts w:ascii="仿宋" w:eastAsia="仿宋" w:hAnsi="仿宋" w:hint="eastAsia"/>
          <w:b w:val="0"/>
          <w:sz w:val="30"/>
          <w:szCs w:val="30"/>
        </w:rPr>
        <w:t>由于人的身体停靠在大地上，灵人和天使通过边缘层而停靠在人身上，所以可知，天使和灵人间接停靠在大地本身，如同停靠在最后的根基上(LJ 9)。天使和灵人通过他们的边缘层而停靠在人身上，是因为构成边缘层的属世物质与最低的属灵物质结合在一起，从某种意义上说，是人的属灵机体与更粗糙、易察觉的属世机体之间的居间物。边缘层必须通过与在梯度结构上比它自身更粗糙、更坚固的属世物质，甚至直到地上固体的联系而被保持在形式中。</w:t>
      </w:r>
      <w:bookmarkEnd w:id="81"/>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2" w:name="_Toc5055"/>
      <w:r>
        <w:rPr>
          <w:rFonts w:ascii="仿宋" w:eastAsia="仿宋" w:hAnsi="仿宋" w:hint="eastAsia"/>
          <w:b w:val="0"/>
          <w:sz w:val="30"/>
          <w:szCs w:val="30"/>
        </w:rPr>
        <w:lastRenderedPageBreak/>
        <w:t>当我们说，边缘层由自然界最纯净的物质构成时，意思是说人体的最纯净物质；属世太阳的物质和从那里最近发出的其它物质无疑在这些物质之先。</w:t>
      </w:r>
      <w:bookmarkEnd w:id="82"/>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3" w:name="_Toc31860"/>
      <w:r>
        <w:rPr>
          <w:rFonts w:ascii="仿宋" w:eastAsia="仿宋" w:hAnsi="仿宋" w:hint="eastAsia"/>
          <w:b w:val="0"/>
          <w:sz w:val="30"/>
          <w:szCs w:val="30"/>
        </w:rPr>
        <w:t>关于一方面属灵物质的性质，一方面实体物质的性质，以及边缘层的居间性质及其将永久性赋予天使和灵人的存在，并把他们与世人联系在一起的功用，我们在《神性智慧》中读到：</w:t>
      </w:r>
      <w:bookmarkEnd w:id="83"/>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4" w:name="_Toc20970"/>
      <w:r>
        <w:rPr>
          <w:rFonts w:ascii="仿宋" w:eastAsia="仿宋" w:hAnsi="仿宋" w:hint="eastAsia"/>
          <w:b w:val="0"/>
          <w:sz w:val="30"/>
          <w:szCs w:val="30"/>
        </w:rPr>
        <w:t>天使心智只能在人里面繁衍，并通过繁衍增多。人若分别知道灵界物质和自然界物质的各自性质，就能很容易看出，天使心智的繁衍只发生在，也只能发生在那些住在创造的终极作品，也就是大地上的人里面，并从他们而出。但由于相对于自然界的物质，灵界物质的性质不为人知，所以有必要描述一下。灵界的物质看似实际物质，但却不是；它们因不是实际物质的，故不会保持恒久。它们都是天使情感的对应，它们因情感或天使而持久，并因它们而分离(也就是说，随着情感消失，构成物体的物质被驱散，物体则消失，可参看DLW. 344; TCR 78)。</w:t>
      </w:r>
      <w:bookmarkEnd w:id="84"/>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5" w:name="_Toc4021"/>
      <w:r>
        <w:rPr>
          <w:rFonts w:ascii="仿宋" w:eastAsia="仿宋" w:hAnsi="仿宋" w:hint="eastAsia"/>
          <w:b w:val="0"/>
          <w:sz w:val="30"/>
          <w:szCs w:val="30"/>
        </w:rPr>
        <w:t>天使若在灵界被造，也会是这样。此外，除了属灵的繁衍和增多外，天使没有，也不可能有任何其它繁衍和由此而来的增多；属灵的繁衍和增多是智慧和爱的繁衍和增多，就是属于重新出生或重生之人的灵魂的那种。而自然界有尘世物质</w:t>
      </w:r>
      <w:r>
        <w:rPr>
          <w:rFonts w:ascii="仿宋" w:eastAsia="仿宋" w:hAnsi="仿宋"/>
          <w:b w:val="0"/>
          <w:sz w:val="30"/>
          <w:szCs w:val="30"/>
        </w:rPr>
        <w:t>(matters)</w:t>
      </w:r>
      <w:r>
        <w:rPr>
          <w:rFonts w:ascii="仿宋" w:eastAsia="仿宋" w:hAnsi="仿宋" w:hint="eastAsia"/>
          <w:b w:val="0"/>
          <w:sz w:val="30"/>
          <w:szCs w:val="30"/>
        </w:rPr>
        <w:t>，繁衍和后来的形成，因而人类和由此而来的天使的增多通过尘世物质并从尘世物质中才能发生。灵人和天使由此获得永恒的物质和生命。</w:t>
      </w:r>
      <w:bookmarkEnd w:id="85"/>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6" w:name="_Toc5373"/>
      <w:r>
        <w:rPr>
          <w:rFonts w:ascii="仿宋" w:eastAsia="仿宋" w:hAnsi="仿宋" w:hint="eastAsia"/>
          <w:b w:val="0"/>
          <w:sz w:val="30"/>
          <w:szCs w:val="30"/>
        </w:rPr>
        <w:t>原因在于，每个天使和灵人都凭首先在世上生而为人而获得物质，因为他从自然界至内在的物质中为自己取得属灵之物与属世之</w:t>
      </w:r>
      <w:r>
        <w:rPr>
          <w:rFonts w:ascii="仿宋" w:eastAsia="仿宋" w:hAnsi="仿宋" w:hint="eastAsia"/>
          <w:b w:val="0"/>
          <w:sz w:val="30"/>
          <w:szCs w:val="30"/>
        </w:rPr>
        <w:lastRenderedPageBreak/>
        <w:t>物之间的一种媒介；他通过属世之物被限定，也就是说，被明确终止和固定在形式中，好叫他可以持续存在并恒久；他通过这种媒介而拥有与自然界的事物有关，还与它们相对应的某种东西。灵人和天使也能通过这种媒介与人类毗邻并结合在一起，为了结合的存在，哪里有结合，哪里就必须有一个媒介。</w:t>
      </w:r>
      <w:bookmarkEnd w:id="86"/>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7" w:name="_Toc7575"/>
      <w:r>
        <w:rPr>
          <w:rFonts w:ascii="仿宋" w:eastAsia="仿宋" w:hAnsi="仿宋" w:hint="eastAsia"/>
          <w:b w:val="0"/>
          <w:sz w:val="30"/>
          <w:szCs w:val="30"/>
        </w:rPr>
        <w:t xml:space="preserve">天使知道这种媒介的存在，但由于它来自自然界的至内在物质，而语言的词汇来自自然界的终端，所以只能用抽象的术语来描述它。(AE 中的DW </w:t>
      </w:r>
      <w:r>
        <w:rPr>
          <w:rFonts w:ascii="仿宋" w:eastAsia="仿宋" w:hAnsi="仿宋"/>
          <w:b w:val="0"/>
          <w:sz w:val="30"/>
          <w:szCs w:val="30"/>
        </w:rPr>
        <w:t>VIII, 3, 4, 5,</w:t>
      </w:r>
      <w:r>
        <w:rPr>
          <w:rFonts w:ascii="仿宋" w:eastAsia="仿宋" w:hAnsi="仿宋" w:hint="eastAsia"/>
          <w:b w:val="0"/>
          <w:sz w:val="30"/>
          <w:szCs w:val="30"/>
        </w:rPr>
        <w:t>；也可参看</w:t>
      </w:r>
      <w:r>
        <w:rPr>
          <w:rFonts w:ascii="仿宋" w:eastAsia="仿宋" w:hAnsi="仿宋"/>
          <w:b w:val="0"/>
          <w:sz w:val="30"/>
          <w:szCs w:val="30"/>
        </w:rPr>
        <w:t>DLW</w:t>
      </w:r>
      <w:r>
        <w:rPr>
          <w:rFonts w:ascii="仿宋" w:eastAsia="仿宋" w:hAnsi="仿宋" w:hint="eastAsia"/>
          <w:b w:val="0"/>
          <w:sz w:val="30"/>
          <w:szCs w:val="30"/>
        </w:rPr>
        <w:t xml:space="preserve"> 344；LJ 6–9)</w:t>
      </w:r>
      <w:bookmarkEnd w:id="87"/>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8" w:name="_Toc32039"/>
      <w:r>
        <w:rPr>
          <w:rFonts w:ascii="仿宋" w:eastAsia="仿宋" w:hAnsi="仿宋" w:hint="eastAsia"/>
          <w:b w:val="0"/>
          <w:sz w:val="30"/>
          <w:szCs w:val="30"/>
        </w:rPr>
        <w:t>在《圣治》一书，我们读到：</w:t>
      </w:r>
      <w:bookmarkEnd w:id="88"/>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89" w:name="_Toc27216"/>
      <w:r>
        <w:rPr>
          <w:rFonts w:ascii="仿宋" w:eastAsia="仿宋" w:hAnsi="仿宋" w:hint="eastAsia"/>
          <w:b w:val="0"/>
          <w:sz w:val="30"/>
          <w:szCs w:val="30"/>
        </w:rPr>
        <w:t>属世和短暂之物是指人首先进入的最外层和终端；人一出生就进入其中，以便他今后能被引入更内层、更优越的事物，因为最外层和终端是容器，这些东西在自然界。这就是为何没有哪个天使或灵人是如此直接被造的，都是先生而为人，从而被引入更内层、更优越的事物。因此，他们都拥有最外层和终端，这些事物本身是稳定不变的，内层在它们里面并通过它们才能保持联结。</w:t>
      </w:r>
      <w:bookmarkEnd w:id="89"/>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0" w:name="_Toc22395"/>
      <w:r>
        <w:rPr>
          <w:rFonts w:ascii="仿宋" w:eastAsia="仿宋" w:hAnsi="仿宋" w:hint="eastAsia"/>
          <w:b w:val="0"/>
          <w:sz w:val="30"/>
          <w:szCs w:val="30"/>
        </w:rPr>
        <w:t>然而，一开始，人会披上自然界更粗糙的物质；他的身体来自这些物质，但他通过死亡脱去它们，只保留最接近属灵物质的自然界更纯净的物质，然后这些物质就是他的容器。此外，一切内层或优越事物一起存在于最外层或终端中；因此，主的一切运作都是从最初和终端一起进行的，因而都是完整的。然而，由于自然界的最外层或终端无法接受人类心智为之形成的属灵和永恒事物，就像它们本身那样，而人生来是要变得属灵并活到永远，所以人会脱去终端，只保留与属</w:t>
      </w:r>
      <w:r>
        <w:rPr>
          <w:rFonts w:ascii="仿宋" w:eastAsia="仿宋" w:hAnsi="仿宋" w:hint="eastAsia"/>
          <w:b w:val="0"/>
          <w:sz w:val="30"/>
          <w:szCs w:val="30"/>
        </w:rPr>
        <w:lastRenderedPageBreak/>
        <w:t>灵和属天之物适合并一致，作为容器而服务于它们的属世内层。这一切是通过抛弃短暂和属世终端，也就是肉体的死亡而实现的。(DP 220)</w:t>
      </w:r>
      <w:bookmarkEnd w:id="90"/>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1" w:name="_Toc10613"/>
      <w:r>
        <w:rPr>
          <w:rFonts w:ascii="仿宋" w:eastAsia="仿宋" w:hAnsi="仿宋" w:hint="eastAsia"/>
          <w:b w:val="0"/>
          <w:sz w:val="30"/>
          <w:szCs w:val="30"/>
        </w:rPr>
        <w:t>在上述内容中，我们找到了创造的普遍次序的原因，即：精微的在粗糙的之内，活性的在惰性的之内，首先的在末后的之内，属灵的在属世的之内。物质的这种不同是有必要的，因为没有活性、流动、瞬息性物质，就不会有生命、力或运动；没有固体，惰性的物质，就不会有形式的稳定和持久。</w:t>
      </w:r>
      <w:bookmarkEnd w:id="91"/>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2" w:name="_Toc199"/>
      <w:r>
        <w:rPr>
          <w:rFonts w:ascii="仿宋" w:eastAsia="仿宋" w:hAnsi="仿宋" w:hint="eastAsia"/>
          <w:b w:val="0"/>
          <w:sz w:val="30"/>
          <w:szCs w:val="30"/>
        </w:rPr>
        <w:t>从前文我们可以看到，由于灵界的物质是瞬息性的，而我们世界的尘世物质</w:t>
      </w:r>
      <w:r>
        <w:rPr>
          <w:rFonts w:ascii="仿宋" w:eastAsia="仿宋" w:hAnsi="仿宋"/>
          <w:b w:val="0"/>
          <w:sz w:val="30"/>
          <w:szCs w:val="30"/>
        </w:rPr>
        <w:t>(matters)</w:t>
      </w:r>
      <w:r>
        <w:rPr>
          <w:rFonts w:ascii="仿宋" w:eastAsia="仿宋" w:hAnsi="仿宋" w:hint="eastAsia"/>
          <w:b w:val="0"/>
          <w:sz w:val="30"/>
          <w:szCs w:val="30"/>
        </w:rPr>
        <w:t>是稳定不变的，尤其在终端，所以整个属灵宇宙唯有通过给它穿衣并维持它的属世宇宙才能获得器质性的持久性。</w:t>
      </w:r>
      <w:bookmarkEnd w:id="92"/>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3" w:name="_Toc1537"/>
      <w:r>
        <w:rPr>
          <w:rFonts w:ascii="仿宋" w:eastAsia="仿宋" w:hAnsi="仿宋" w:hint="eastAsia"/>
          <w:b w:val="0"/>
          <w:sz w:val="30"/>
          <w:szCs w:val="30"/>
        </w:rPr>
        <w:t>我们还看到，由于在其雏形中的人之灵作为来自父亲灵魂的一个分支，就是在性质上具有瞬息性的属灵物质的一个有机体(DLW 432; TCR 103; CL 220)，所以它在出生时，必须立刻通过取得物质身体的基本雏形(这基本雏形来自母亲为此目的而提供的自然界最纯净的元素)而被固定，从而确保持久性和随后的成长。</w:t>
      </w:r>
      <w:bookmarkEnd w:id="93"/>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4" w:name="_Toc15347"/>
      <w:r>
        <w:rPr>
          <w:rFonts w:ascii="仿宋" w:eastAsia="仿宋" w:hAnsi="仿宋" w:hint="eastAsia"/>
          <w:b w:val="0"/>
          <w:sz w:val="30"/>
          <w:szCs w:val="30"/>
        </w:rPr>
        <w:t>我们进一步看到，人在死亡时并未抛弃他的整个物质形式，只抛弃了一堆粗糙的东西，却保留了最接近其灵的最纯净部分，作为边缘层或皮肤包裹物，以便将他的灵保持在无穷的持久性中，并作为媒介将他与世人结合起来，从而保存这两者；灵人和天使停靠在从他们那里接受流注的世人身上。因此，人死亡成为一个灵时，并非与物质界完全分离，因为他没有把他从这个世界所取得的一切都抛弃，而是无意识地保留了(到他边缘层的程度)与它的联系；这一切都是为了确保创造的神性目的，就是一个不断增长、不断持久的人类天堂。</w:t>
      </w:r>
      <w:bookmarkEnd w:id="94"/>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5" w:name="_Toc21420"/>
      <w:r>
        <w:rPr>
          <w:rFonts w:ascii="仿宋" w:eastAsia="仿宋" w:hAnsi="仿宋" w:hint="eastAsia"/>
          <w:b w:val="0"/>
          <w:sz w:val="30"/>
          <w:szCs w:val="30"/>
        </w:rPr>
        <w:lastRenderedPageBreak/>
        <w:t>幼年死去之人和成年死去之人的边缘层的状态是有区别的。在《天堂与地狱》一书，我们读到：</w:t>
      </w:r>
      <w:bookmarkEnd w:id="95"/>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6" w:name="_Toc128"/>
      <w:r>
        <w:rPr>
          <w:rFonts w:ascii="仿宋" w:eastAsia="仿宋" w:hAnsi="仿宋" w:hint="eastAsia"/>
          <w:b w:val="0"/>
          <w:sz w:val="30"/>
          <w:szCs w:val="30"/>
        </w:rPr>
        <w:t>成年死去的人拥有从世俗和物质世界所获得的一个层面，并将这个层面带在身上。该层面就是他们的外在或属世记忆及其肉体的属世情感。这个层面会保持固定，然后沉寂下来，但仍作为一个终极层面而服务于他们死后的思维，因为思维流入它。因此，该层面如何，并且理性与该层面的内容的对应如何，人死后就如何。但幼年死去并在天堂长大的人却没有该层面，而是有一个属灵–属世层面，因为他们没有从物质世界和尘世身体中获得什么；因此，他们不会陷入这种粗鄙的情感和由此而来的思维，因为他们从天堂获得一切。(HH 345)</w:t>
      </w:r>
      <w:bookmarkEnd w:id="96"/>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7" w:name="_Toc31737"/>
      <w:r>
        <w:rPr>
          <w:rFonts w:ascii="仿宋" w:eastAsia="仿宋" w:hAnsi="仿宋" w:hint="eastAsia"/>
          <w:b w:val="0"/>
          <w:sz w:val="30"/>
          <w:szCs w:val="30"/>
        </w:rPr>
        <w:t>我们决不能从上述内容推断出，那些幼年死去的人没有保留来自自然界的边缘层，以保存他们的属灵机体。这意思是说，他们没有纯属世记忆，也就是诸如那些在世上长大的人所拥有的那种利用属世感官在边缘层形成的记忆。相反，当他们在来世长大时，他们的记忆在一个就在属灵感官层面里面的属灵结构中形成，被称为属灵属世，因为它在一个停靠于属世层面的属灵层面上。如果他们的边缘层不足以达到成人身量，那么随着他们成长，它必然会增长。</w:t>
      </w:r>
      <w:bookmarkEnd w:id="97"/>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8" w:name="_Toc10722"/>
      <w:r>
        <w:rPr>
          <w:rFonts w:ascii="仿宋" w:eastAsia="仿宋" w:hAnsi="仿宋" w:hint="eastAsia"/>
          <w:b w:val="0"/>
          <w:sz w:val="30"/>
          <w:szCs w:val="30"/>
        </w:rPr>
        <w:t>由于一切生命体都通过它们物质的一种分解和消散而经历变化，通过采用新物质而经历更新，所以边缘层也必须如此。</w:t>
      </w:r>
      <w:bookmarkEnd w:id="98"/>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99" w:name="_Toc3227"/>
      <w:r>
        <w:rPr>
          <w:rFonts w:ascii="仿宋" w:eastAsia="仿宋" w:hAnsi="仿宋" w:hint="eastAsia"/>
          <w:b w:val="0"/>
          <w:sz w:val="30"/>
          <w:szCs w:val="30"/>
        </w:rPr>
        <w:t>我们决不可认为边缘层被带入灵界。它是属世的，必须留在自然界。就灵而言，人甚至自出生起就属于灵界，只是活在肉身期间，没有意识到自己是那里的一个居民，故不是在死亡时才进入灵界的，而</w:t>
      </w:r>
      <w:r>
        <w:rPr>
          <w:rFonts w:ascii="仿宋" w:eastAsia="仿宋" w:hAnsi="仿宋" w:hint="eastAsia"/>
          <w:b w:val="0"/>
          <w:sz w:val="30"/>
          <w:szCs w:val="30"/>
        </w:rPr>
        <w:lastRenderedPageBreak/>
        <w:t>是通过打开他的属灵感官醒来，以明显存在于那里。这是因为灵界和自然界不是通过距离分开的，而是像灵魂和身体那样结合在一起。</w:t>
      </w:r>
      <w:bookmarkEnd w:id="99"/>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00" w:name="_Toc30408"/>
      <w:r>
        <w:rPr>
          <w:rFonts w:ascii="仿宋" w:eastAsia="仿宋" w:hAnsi="仿宋" w:hint="eastAsia"/>
          <w:b w:val="0"/>
          <w:sz w:val="30"/>
          <w:szCs w:val="30"/>
        </w:rPr>
        <w:t>在灵界，灵人如何能披着一层属世物质的皮肤包裹物而从一个地方移动到另一地方呢？在灵界，位置的变化是通过状态变化实现的。史威登堡甚至在披着粗糙身体的情况下，就他的灵而言在那里旅行(参看EU. 127，HH 192，195)。本书第23章末尾对这一问题作了进一步的答复。</w:t>
      </w:r>
      <w:bookmarkEnd w:id="100"/>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01" w:name="_Toc14884"/>
      <w:r>
        <w:rPr>
          <w:rFonts w:ascii="仿宋" w:eastAsia="仿宋" w:hAnsi="仿宋" w:hint="eastAsia"/>
          <w:b w:val="0"/>
          <w:sz w:val="30"/>
          <w:szCs w:val="30"/>
        </w:rPr>
        <w:t>第18到24章将显示边缘层的心理功能。</w:t>
      </w:r>
      <w:bookmarkEnd w:id="101"/>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02" w:name="_Toc32661"/>
      <w:r>
        <w:rPr>
          <w:rFonts w:ascii="仿宋" w:eastAsia="仿宋" w:hAnsi="仿宋" w:hint="eastAsia"/>
          <w:b w:val="0"/>
          <w:sz w:val="30"/>
          <w:szCs w:val="30"/>
        </w:rPr>
        <w:t>对那些死后进入天堂的人来说，这边缘层在下面，属灵层在上面；但对那些进入地狱的人来说，边缘层在上面，属灵层在下面等等(TCR 103)，这些话的意思在学习了前面所说的边缘层的心理功能后会得到最清楚的理解。(见图24)</w:t>
      </w:r>
      <w:bookmarkEnd w:id="102"/>
    </w:p>
    <w:bookmarkEnd w:id="65"/>
    <w:bookmarkEnd w:id="69"/>
    <w:p w:rsidR="006F05A9" w:rsidRDefault="00000000">
      <w:pPr>
        <w:pStyle w:val="2"/>
        <w:jc w:val="center"/>
        <w:rPr>
          <w:rFonts w:ascii="宋体" w:hAnsi="宋体"/>
          <w:sz w:val="32"/>
          <w:szCs w:val="32"/>
        </w:rPr>
      </w:pPr>
      <w:r>
        <w:rPr>
          <w:rFonts w:hint="eastAsia"/>
          <w:sz w:val="30"/>
          <w:szCs w:val="30"/>
        </w:rPr>
        <w:br w:type="page"/>
      </w:r>
      <w:bookmarkStart w:id="103" w:name="_Toc290"/>
      <w:bookmarkStart w:id="104" w:name="_Hlk157199320"/>
      <w:bookmarkStart w:id="105" w:name="OLE_LINK897"/>
      <w:bookmarkEnd w:id="66"/>
      <w:r>
        <w:rPr>
          <w:rFonts w:ascii="宋体" w:hAnsi="宋体" w:hint="eastAsia"/>
          <w:sz w:val="32"/>
          <w:szCs w:val="32"/>
        </w:rPr>
        <w:lastRenderedPageBreak/>
        <w:t>第16章 死后仍保留的边缘层</w:t>
      </w:r>
      <w:bookmarkEnd w:id="103"/>
    </w:p>
    <w:p w:rsidR="006F05A9" w:rsidRDefault="00000000">
      <w:pPr>
        <w:adjustRightInd w:val="0"/>
        <w:spacing w:after="0" w:line="560" w:lineRule="exact"/>
        <w:ind w:firstLineChars="200" w:firstLine="561"/>
        <w:jc w:val="both"/>
        <w:outlineLvl w:val="1"/>
        <w:rPr>
          <w:rFonts w:ascii="仿宋" w:eastAsia="仿宋" w:hAnsi="仿宋"/>
          <w:b w:val="0"/>
          <w:sz w:val="30"/>
          <w:szCs w:val="30"/>
        </w:rPr>
      </w:pPr>
      <w:bookmarkStart w:id="106" w:name="_Toc17805"/>
      <w:r>
        <w:rPr>
          <w:rFonts w:hint="eastAsia"/>
          <w:noProof/>
        </w:rPr>
        <w:drawing>
          <wp:anchor distT="0" distB="0" distL="114300" distR="114300" simplePos="0" relativeHeight="251653632" behindDoc="0" locked="0" layoutInCell="1" allowOverlap="1">
            <wp:simplePos x="0" y="0"/>
            <wp:positionH relativeFrom="column">
              <wp:posOffset>3297555</wp:posOffset>
            </wp:positionH>
            <wp:positionV relativeFrom="paragraph">
              <wp:posOffset>134620</wp:posOffset>
            </wp:positionV>
            <wp:extent cx="2621915" cy="3229610"/>
            <wp:effectExtent l="0" t="0" r="6985" b="8890"/>
            <wp:wrapSquare wrapText="bothSides"/>
            <wp:docPr id="12539664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6443" name="图片 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621915" cy="3229610"/>
                    </a:xfrm>
                    <a:prstGeom prst="rect">
                      <a:avLst/>
                    </a:prstGeom>
                  </pic:spPr>
                </pic:pic>
              </a:graphicData>
            </a:graphic>
          </wp:anchor>
        </w:drawing>
      </w:r>
      <w:r>
        <w:rPr>
          <w:rFonts w:ascii="仿宋" w:eastAsia="仿宋" w:hAnsi="仿宋" w:hint="eastAsia"/>
          <w:b w:val="0"/>
          <w:sz w:val="30"/>
          <w:szCs w:val="30"/>
        </w:rPr>
        <w:t>图16显示了死后围绕人的整个灵的边缘层，这边缘层作为一层皮肤包裹物用来将灵安全保存在形式中，直到永远。</w:t>
      </w:r>
      <w:bookmarkEnd w:id="106"/>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07" w:name="_Toc8458"/>
      <w:r>
        <w:rPr>
          <w:rFonts w:ascii="仿宋" w:eastAsia="仿宋" w:hAnsi="仿宋" w:hint="eastAsia"/>
          <w:b w:val="0"/>
          <w:sz w:val="30"/>
          <w:szCs w:val="30"/>
        </w:rPr>
        <w:t>F是现已弃绝的粗糙物质身体，因为灵与它分离了，并上升进入灵界有意识的生命中。</w:t>
      </w:r>
      <w:bookmarkEnd w:id="107"/>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08" w:name="_Toc18567"/>
      <w:r>
        <w:rPr>
          <w:rFonts w:ascii="仿宋" w:eastAsia="仿宋" w:hAnsi="仿宋" w:hint="eastAsia"/>
          <w:b w:val="0"/>
          <w:sz w:val="30"/>
          <w:szCs w:val="30"/>
        </w:rPr>
        <w:t>人在世上的属世或外在记忆位于边缘层，就是属世心智的极限终端。这种记忆由在世生活期间铭刻在边缘层上的状态构成，死后仍旧存在，但却归于沉寂。</w:t>
      </w:r>
      <w:bookmarkEnd w:id="108"/>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09" w:name="_Toc18344"/>
      <w:r>
        <w:rPr>
          <w:rFonts w:ascii="仿宋" w:eastAsia="仿宋" w:hAnsi="仿宋" w:hint="eastAsia"/>
          <w:b w:val="0"/>
          <w:sz w:val="30"/>
          <w:szCs w:val="30"/>
        </w:rPr>
        <w:t>如果用图16来代表整个天使天堂，那么E就是它们总体的边缘层。扩展这个视图，E代表这个地球和宇宙中所有星球的灵人的边缘层，无论重生的，还是未重生的。</w:t>
      </w:r>
      <w:bookmarkEnd w:id="109"/>
    </w:p>
    <w:bookmarkEnd w:id="104"/>
    <w:p w:rsidR="006F05A9" w:rsidRDefault="00000000">
      <w:pPr>
        <w:pStyle w:val="2"/>
        <w:jc w:val="center"/>
        <w:rPr>
          <w:rFonts w:ascii="宋体" w:hAnsi="宋体"/>
          <w:sz w:val="32"/>
          <w:szCs w:val="32"/>
        </w:rPr>
      </w:pPr>
      <w:r>
        <w:rPr>
          <w:rFonts w:hint="eastAsia"/>
          <w:sz w:val="30"/>
          <w:szCs w:val="30"/>
        </w:rPr>
        <w:br w:type="page"/>
      </w:r>
      <w:bookmarkStart w:id="110" w:name="Diag-XVI"/>
      <w:bookmarkStart w:id="111" w:name="ch-XVII"/>
      <w:bookmarkStart w:id="112" w:name="_Toc16167"/>
      <w:bookmarkStart w:id="113" w:name="_Hlk157199184"/>
      <w:bookmarkEnd w:id="110"/>
      <w:bookmarkEnd w:id="111"/>
      <w:r>
        <w:rPr>
          <w:rFonts w:ascii="宋体" w:hAnsi="宋体" w:hint="eastAsia"/>
          <w:sz w:val="32"/>
          <w:szCs w:val="32"/>
        </w:rPr>
        <w:lastRenderedPageBreak/>
        <w:t>第17章 处于三位一体的一切层级</w:t>
      </w:r>
      <w:bookmarkEnd w:id="112"/>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14" w:name="Diag-XVII"/>
      <w:bookmarkEnd w:id="114"/>
      <w:r>
        <w:rPr>
          <w:rFonts w:hint="eastAsia"/>
          <w:noProof/>
        </w:rPr>
        <w:drawing>
          <wp:anchor distT="0" distB="0" distL="114300" distR="114300" simplePos="0" relativeHeight="251654656" behindDoc="0" locked="0" layoutInCell="1" allowOverlap="1">
            <wp:simplePos x="0" y="0"/>
            <wp:positionH relativeFrom="margin">
              <wp:align>right</wp:align>
            </wp:positionH>
            <wp:positionV relativeFrom="paragraph">
              <wp:posOffset>111125</wp:posOffset>
            </wp:positionV>
            <wp:extent cx="2851150" cy="4646930"/>
            <wp:effectExtent l="0" t="0" r="6350" b="1270"/>
            <wp:wrapSquare wrapText="bothSides"/>
            <wp:docPr id="3588505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50541" name="图片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851150" cy="4646930"/>
                    </a:xfrm>
                    <a:prstGeom prst="rect">
                      <a:avLst/>
                    </a:prstGeom>
                  </pic:spPr>
                </pic:pic>
              </a:graphicData>
            </a:graphic>
          </wp:anchor>
        </w:drawing>
      </w:r>
      <w:r>
        <w:rPr>
          <w:rFonts w:ascii="仿宋" w:eastAsia="仿宋" w:hAnsi="仿宋" w:hint="eastAsia"/>
          <w:b w:val="0"/>
          <w:sz w:val="30"/>
          <w:szCs w:val="30"/>
        </w:rPr>
        <w:t>图17显示了处于接连的三位一体的整个人。至内层A绘成三个层面，属灵感官D，属灵形体E，边缘层F，属世感官G和属世形体H也是如此。</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众所周知，属世身体具有头，躯干和四肢这样极为明显的三位一体。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属世感官G是由视、听、嗅、味、触五种感官构成的。其中一些感官更适合作意愿的器官，被称为自主感官；其它适合作理解力的感官，被称为智力感官。</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受制于理解力部分的感官尤其是视觉；受制于理解力，接着受制于意愿的感官是听觉；同时受制于这两者的感官是嗅觉，味觉更是；但受制于意愿的感官是触觉。(AC 5077)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一种感官的三位一体都包含在以下教义中，即：一切受造物都有三个层级，就是本质，形式和运作，它们源于目的、原因和结果，这三者在任何和每一个事物的构成中都是必需的，好叫它可以存在并得以保存。例如，视觉有视觉的本质，和由此而来的视觉器官，以及对这些的使用，也就是实际的视觉。</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至内层的三位一体除了从一切和每一个事物中的三位一体的教义明显看出来之外(AC 9825)，还可以通过以下考虑来证实。至内层是主在人里面的特别居所。祂由此形成、保存并掌管下面的三位一体，因而内在人和外在人的三位一体。由于来自主的一个流注直接从祂自己进入这最高层之下的三个层级的每一层，所以必有一个层级为祂的圣所，祂从那里分别流入较低层级的每个层级，否则就不会有适应，也不会有对应。</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因此，我们不仅看到至内层A的三位一体，甚至还看到这三个层级的每一层又细分为更小层级。如同每层天堂都有构成它的三个更小层面，心智的每一层级都有三个更小层级，我们可以想象至内层的一个层级就在内在心智的九个分支的每个层级里面。从在其相对应的心智亚层级里面的至内层的每个亚层级都有一个从主进入心智的那个层级的直接流注，因而有一个进入天堂和心智的每个较低层面的直接流注，无需经过比它更高的层面或诸层面。进入天使天堂的每个天堂的直接流注不是指无需任何媒介从主进入它们的流注，因为它们无法承受这种流注，而是说进入每个天堂，无需经过更高天堂。严格来说，无论天使天堂，还是至内层本身，都不能承受来自主，甚至来自属灵太阳的直接流注，这从著作(HH 120)明显看出来。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图17的正确理解，提升了我们对立在地上，头顶着天的梯子或道路的概念，主在梯子以上，天使沿着梯子上去下来(创世纪28:12–13)。你必将生命的道路指示我；在你面前有圆满的喜乐；在你右手边有永远的福乐(诗篇16:11)。</w:t>
      </w:r>
    </w:p>
    <w:p w:rsidR="006F05A9" w:rsidRDefault="006F05A9">
      <w:pPr>
        <w:adjustRightInd w:val="0"/>
        <w:spacing w:after="0" w:line="560" w:lineRule="exact"/>
        <w:ind w:firstLineChars="200" w:firstLine="601"/>
        <w:jc w:val="both"/>
        <w:rPr>
          <w:sz w:val="30"/>
          <w:szCs w:val="30"/>
        </w:rPr>
      </w:pPr>
      <w:bookmarkStart w:id="115" w:name="ch-XVIII"/>
      <w:bookmarkEnd w:id="105"/>
      <w:bookmarkEnd w:id="113"/>
      <w:bookmarkEnd w:id="115"/>
    </w:p>
    <w:p w:rsidR="006F05A9" w:rsidRDefault="00000000">
      <w:pPr>
        <w:pStyle w:val="2"/>
        <w:jc w:val="center"/>
        <w:rPr>
          <w:rFonts w:ascii="宋体" w:hAnsi="宋体"/>
          <w:sz w:val="32"/>
          <w:szCs w:val="32"/>
        </w:rPr>
      </w:pPr>
      <w:r>
        <w:rPr>
          <w:rFonts w:hint="eastAsia"/>
          <w:sz w:val="30"/>
          <w:szCs w:val="30"/>
        </w:rPr>
        <w:br w:type="page"/>
      </w:r>
      <w:bookmarkStart w:id="116" w:name="_Toc14579"/>
      <w:bookmarkStart w:id="117" w:name="_Hlk18770044"/>
      <w:r>
        <w:rPr>
          <w:rFonts w:ascii="宋体" w:hAnsi="宋体" w:hint="eastAsia"/>
          <w:sz w:val="32"/>
          <w:szCs w:val="32"/>
        </w:rPr>
        <w:lastRenderedPageBreak/>
        <w:t>第18章 出生时的人</w:t>
      </w:r>
      <w:bookmarkEnd w:id="116"/>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18" w:name="Diag-XVIII"/>
      <w:bookmarkEnd w:id="118"/>
      <w:r>
        <w:rPr>
          <w:rFonts w:hint="eastAsia"/>
          <w:noProof/>
        </w:rPr>
        <w:drawing>
          <wp:anchor distT="0" distB="0" distL="114300" distR="114300" simplePos="0" relativeHeight="251655680" behindDoc="0" locked="0" layoutInCell="1" allowOverlap="1">
            <wp:simplePos x="0" y="0"/>
            <wp:positionH relativeFrom="margin">
              <wp:align>right</wp:align>
            </wp:positionH>
            <wp:positionV relativeFrom="paragraph">
              <wp:posOffset>189230</wp:posOffset>
            </wp:positionV>
            <wp:extent cx="2494280" cy="3550920"/>
            <wp:effectExtent l="0" t="0" r="1270" b="0"/>
            <wp:wrapSquare wrapText="bothSides"/>
            <wp:docPr id="19696077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07726" name="图片 2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494280" cy="3550920"/>
                    </a:xfrm>
                    <a:prstGeom prst="rect">
                      <a:avLst/>
                    </a:prstGeom>
                  </pic:spPr>
                </pic:pic>
              </a:graphicData>
            </a:graphic>
          </wp:anchor>
        </w:drawing>
      </w:r>
      <w:r>
        <w:rPr>
          <w:rFonts w:ascii="仿宋" w:eastAsia="仿宋" w:hAnsi="仿宋" w:hint="eastAsia"/>
          <w:b w:val="0"/>
          <w:sz w:val="30"/>
          <w:szCs w:val="30"/>
        </w:rPr>
        <w:t>图18显示了由属灵物质构成的诸层级，它们都来自父亲；还显示了由物质实体构成，并来自母亲的部分，以及来自父亲和母亲的遗传之恶的沾染，还有出生时的诸层级的发展。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注：关于属灵心智的每个层级和属世心智的每个层级的命名，参看图13；这适用于随后所有的图。</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关于来自父亲的东西和来自母亲的东西，我们读到：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父亲的灵魂就是这个人自己；而来自母亲的身体本身不是这个人，但却来自这个人；它仅仅是灵魂的衣服，由诸如属于自然界的那种物质交织而成；而灵魂则由诸如属于灵界的那种物质交织而成。死后，每个人都会抛弃从母亲那里得来的属世之物，却保留从父亲那里得来的属灵之物，连同围绕它、由最纯净的属世物质构成的一种边缘层(或包裹物)。(TCR 103)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灵魂来自父亲，身体来自母亲，因为灵魂在父亲的种子里面，在母亲里面披上身体为衣，或也可说，人所拥有的一切属灵之物都来自父亲，他所拥有的一切物质机体都来自母亲。(TCR 92)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人从父亲所得之物与他从母亲所得之物是有区别的。人从父亲获得一切内在之物，他的真正灵魂或生命就来自父亲；但他从母亲获</w:t>
      </w:r>
      <w:r>
        <w:rPr>
          <w:rFonts w:ascii="仿宋" w:eastAsia="仿宋" w:hAnsi="仿宋" w:hint="eastAsia"/>
          <w:b w:val="0"/>
          <w:sz w:val="30"/>
          <w:szCs w:val="30"/>
        </w:rPr>
        <w:lastRenderedPageBreak/>
        <w:t>得一切外在之物。简言之，内层人或灵来自父亲，而外层人或身体来自母亲。(AC 1815)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父亲的生命的至内层不断流入来自母亲的外在，并在上面运作，努力使之类似它自己，甚至在子宫里也是如此，这一点从儿子身上明显看出来，他们生来就具有父亲的倾向，有时孙子和曾孙具有祖父和曾祖父的倾向；这是因为来自父亲的灵魂不断意愿使来自母亲的外在类似它自己，成为它自己的一个形像。(AC 6716)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在母亲的子宫里，除了灵魂所孕育和衍生的一个身体外，什么东西都没有提供。(TCR 167)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就灵魂而言，人生来就是属灵的，并披上构成其物质身体的属世之物为衣。(TCR 583)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死后活着的人的灵魂就是他的灵，这灵是处于完美形式的一个人。(DLW 394)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的心智就是这个人自己。人类形式的原生结构，或人类形式本身，以及它的每一个组成部分，都来自从脑经由神经延伸下来的最初成分。这就是人死后所进入的形式，那时该形式被称为一个灵人，或一位天使，是处于一切完美的一个人，不过是属灵的；在世上所补充并添加的物质形式不是凭它自己，而是凭前者而为一个人的形式。(DLW 388)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每个人的生命都来自父亲，只有衣服是在母亲里面披上的；正因如此，每个人都从父亲，而不是母亲那里获得自己的姓式。(AS，纽约版，第45页；伦敦版，第52页)</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既然人不是生命，而是生命的接受者，那么可知，人从父亲成孕不是生命的成孕，只是能接受生命的最初和最纯形式的成孕；这些形式在子宫里充当一个核心或起点，物质材料则以按自己的秩序和层级适合接受生命的形式相继被添加到这个核心或起点上。(DLW 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自堕落以来，人就受制于遗传之恶。我们读到：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人的至内层，或灵来自父亲；而外层，或那些作为衣服披在至内层上的部分来自母亲；每一部分，即他从父亲和母亲那里所获得的东西都沾染了遗传之恶。(AC 4963</w:t>
      </w:r>
      <w:r>
        <w:rPr>
          <w:rFonts w:ascii="仿宋" w:eastAsia="仿宋" w:hAnsi="仿宋"/>
          <w:b w:val="0"/>
          <w:sz w:val="30"/>
          <w:szCs w:val="30"/>
        </w:rPr>
        <w:t xml:space="preserve">, </w:t>
      </w:r>
      <w:r>
        <w:rPr>
          <w:rFonts w:ascii="仿宋" w:eastAsia="仿宋" w:hAnsi="仿宋" w:hint="eastAsia"/>
          <w:b w:val="0"/>
          <w:sz w:val="30"/>
          <w:szCs w:val="30"/>
        </w:rPr>
        <w:t>1902</w:t>
      </w:r>
      <w:r>
        <w:rPr>
          <w:rFonts w:ascii="仿宋" w:eastAsia="仿宋" w:hAnsi="仿宋"/>
          <w:b w:val="0"/>
          <w:sz w:val="30"/>
          <w:szCs w:val="30"/>
        </w:rPr>
        <w:t xml:space="preserve">, </w:t>
      </w:r>
      <w:r>
        <w:rPr>
          <w:rFonts w:ascii="仿宋" w:eastAsia="仿宋" w:hAnsi="仿宋" w:hint="eastAsia"/>
          <w:b w:val="0"/>
          <w:sz w:val="30"/>
          <w:szCs w:val="30"/>
        </w:rPr>
        <w:t>895)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人从父母那里所获得、被称为遗传之恶的一切邪恶都住在他的属世和感官人中，但不住在属灵人中。(AE 543b)</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人生在来自父母的各种邪恶中，这些邪恶就住在他的属世人中，属世人凭自己与属灵人截然对立。(TCR 574; AC 1902)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至内层A，以及属世身体E和F在出生时是最发达的，故绘制得大，以表明这一点。属灵心智B和属世心智C绘制得小，以表明它们在出生时是有发展的，但这种发展略微超过它们在成孕时的初级状态，通过离散层级相继实现的发展则需要数年。</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与居间的B和C相比，位于两端的至内层和属世身体在出生时是非常大的。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所有居间层级都通过作为作用者的至内层和作为反应者的属世身体而形成，并与童年时期的余剩一起被储存起来，从而为数年后的改造和重生做准备。</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如前所述，整个属世身体(即婴儿从自然界所取得的一切)是由边缘层和粗糙身体构成的。边缘层是较高的，是心智的一部分，死后会保留，而粗糙身体则被弃绝。(见图15，16)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B绘成白色，以表明它的纯洁。孩子的这个心智没有祖先邪恶的污点，就像父亲的属灵心智没有邪恶一样。邪恶不可能进入这个有天堂形式或形像的心智；然而，这个心智可能被关闭，并由于确认邪恶的属世心智对它的反应而几乎变得不起作用，如恶人的情形。(DLW 270</w:t>
      </w:r>
      <w:r>
        <w:rPr>
          <w:rFonts w:ascii="仿宋" w:eastAsia="仿宋" w:hAnsi="仿宋"/>
          <w:b w:val="0"/>
          <w:sz w:val="30"/>
          <w:szCs w:val="30"/>
        </w:rPr>
        <w:t xml:space="preserve">, </w:t>
      </w:r>
      <w:r>
        <w:rPr>
          <w:rFonts w:ascii="仿宋" w:eastAsia="仿宋" w:hAnsi="仿宋" w:hint="eastAsia"/>
          <w:b w:val="0"/>
          <w:sz w:val="30"/>
          <w:szCs w:val="30"/>
        </w:rPr>
        <w:t>261</w:t>
      </w:r>
      <w:r>
        <w:rPr>
          <w:rFonts w:ascii="仿宋" w:eastAsia="仿宋" w:hAnsi="仿宋"/>
          <w:b w:val="0"/>
          <w:sz w:val="30"/>
          <w:szCs w:val="30"/>
        </w:rPr>
        <w:t xml:space="preserve">, </w:t>
      </w:r>
      <w:r>
        <w:rPr>
          <w:rFonts w:ascii="仿宋" w:eastAsia="仿宋" w:hAnsi="仿宋" w:hint="eastAsia"/>
          <w:b w:val="0"/>
          <w:sz w:val="30"/>
          <w:szCs w:val="30"/>
        </w:rPr>
        <w:t>432；AE 176</w:t>
      </w:r>
      <w:r>
        <w:rPr>
          <w:rFonts w:ascii="仿宋" w:eastAsia="仿宋" w:hAnsi="仿宋"/>
          <w:b w:val="0"/>
          <w:sz w:val="30"/>
          <w:szCs w:val="30"/>
        </w:rPr>
        <w:t xml:space="preserve">, </w:t>
      </w:r>
      <w:r>
        <w:rPr>
          <w:rFonts w:ascii="仿宋" w:eastAsia="仿宋" w:hAnsi="仿宋" w:hint="eastAsia"/>
          <w:b w:val="0"/>
          <w:sz w:val="30"/>
          <w:szCs w:val="30"/>
        </w:rPr>
        <w:t>739)</w:t>
      </w:r>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56704" behindDoc="0" locked="0" layoutInCell="1" allowOverlap="1">
            <wp:simplePos x="0" y="0"/>
            <wp:positionH relativeFrom="margin">
              <wp:align>right</wp:align>
            </wp:positionH>
            <wp:positionV relativeFrom="paragraph">
              <wp:posOffset>259080</wp:posOffset>
            </wp:positionV>
            <wp:extent cx="2656840" cy="3778250"/>
            <wp:effectExtent l="0" t="0" r="0" b="0"/>
            <wp:wrapSquare wrapText="bothSides"/>
            <wp:docPr id="15979113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11350" name="图片 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2656840" cy="3778250"/>
                    </a:xfrm>
                    <a:prstGeom prst="rect">
                      <a:avLst/>
                    </a:prstGeom>
                  </pic:spPr>
                </pic:pic>
              </a:graphicData>
            </a:graphic>
          </wp:anchor>
        </w:drawing>
      </w:r>
      <w:r>
        <w:rPr>
          <w:rFonts w:ascii="仿宋" w:eastAsia="仿宋" w:hAnsi="仿宋" w:hint="eastAsia"/>
          <w:b w:val="0"/>
          <w:sz w:val="30"/>
          <w:szCs w:val="30"/>
        </w:rPr>
        <w:t>属世心智绘成暗色，以表明来自父亲的遗传之恶的沾染。(DLW 270</w:t>
      </w:r>
      <w:r>
        <w:rPr>
          <w:rFonts w:ascii="仿宋" w:eastAsia="仿宋" w:hAnsi="仿宋"/>
          <w:b w:val="0"/>
          <w:sz w:val="30"/>
          <w:szCs w:val="30"/>
        </w:rPr>
        <w:t xml:space="preserve">, </w:t>
      </w:r>
      <w:r>
        <w:rPr>
          <w:rFonts w:ascii="仿宋" w:eastAsia="仿宋" w:hAnsi="仿宋" w:hint="eastAsia"/>
          <w:b w:val="0"/>
          <w:sz w:val="30"/>
          <w:szCs w:val="30"/>
        </w:rPr>
        <w:t>261</w:t>
      </w:r>
      <w:r>
        <w:rPr>
          <w:rFonts w:ascii="仿宋" w:eastAsia="仿宋" w:hAnsi="仿宋"/>
          <w:b w:val="0"/>
          <w:sz w:val="30"/>
          <w:szCs w:val="30"/>
        </w:rPr>
        <w:t xml:space="preserve">, </w:t>
      </w:r>
      <w:r>
        <w:rPr>
          <w:rFonts w:ascii="仿宋" w:eastAsia="仿宋" w:hAnsi="仿宋" w:hint="eastAsia"/>
          <w:b w:val="0"/>
          <w:sz w:val="30"/>
          <w:szCs w:val="30"/>
        </w:rPr>
        <w:t>432；AE中的DW.III, 4, IV)</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灵体因源于属世心智，可以说与它为一，故也沾染了来自父亲的邪恶，绘成了暗色，以表明这一点。</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其萌芽来自父亲的属灵心智没有沾染邪恶，处于天堂的形式和秩序；而其萌芽也来自父亲的属世心智自堕落时就沾染了，这一点可见于《圣爱与圣智》 432，以及(AE中的)《神性智慧》III, 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“处于天堂秩序和形式的小脑”(DLW 432)的两个较高层级构成属灵心智，相当于属灵心智的三个层面(图18的B)，是第二种形式</w:t>
      </w:r>
      <w:r>
        <w:rPr>
          <w:rFonts w:ascii="仿宋" w:eastAsia="仿宋" w:hAnsi="仿宋" w:hint="eastAsia"/>
          <w:b w:val="0"/>
          <w:sz w:val="30"/>
          <w:szCs w:val="30"/>
        </w:rPr>
        <w:lastRenderedPageBreak/>
        <w:t>的图18中属灵心智B的两个层级，第二种形式的图18显示的是《圣爱与圣智》 432，和(AE中的)《神性智慧》III，4所呈现的心智层级。这些章节描述了属灵和属世心智的雏形；它们没有提到至内层A，尽管暗示了它的存在。处于天堂秩序和形式的两个内层层级是第二种形式的图</w:t>
      </w:r>
      <w:r>
        <w:rPr>
          <w:rFonts w:ascii="仿宋" w:eastAsia="仿宋" w:hAnsi="仿宋"/>
          <w:b w:val="0"/>
          <w:sz w:val="30"/>
          <w:szCs w:val="30"/>
        </w:rPr>
        <w:t>18中</w:t>
      </w:r>
      <w:r>
        <w:rPr>
          <w:rFonts w:ascii="仿宋" w:eastAsia="仿宋" w:hAnsi="仿宋" w:hint="eastAsia"/>
          <w:b w:val="0"/>
          <w:sz w:val="30"/>
          <w:szCs w:val="30"/>
        </w:rPr>
        <w:t>的两个层级B。与天堂的形式对立的外在层级是第二种形式的图</w:t>
      </w:r>
      <w:r>
        <w:rPr>
          <w:rFonts w:ascii="仿宋" w:eastAsia="仿宋" w:hAnsi="仿宋"/>
          <w:b w:val="0"/>
          <w:sz w:val="30"/>
          <w:szCs w:val="30"/>
        </w:rPr>
        <w:t>18</w:t>
      </w:r>
      <w:r>
        <w:rPr>
          <w:rFonts w:ascii="仿宋" w:eastAsia="仿宋" w:hAnsi="仿宋" w:hint="eastAsia"/>
          <w:b w:val="0"/>
          <w:sz w:val="30"/>
          <w:szCs w:val="30"/>
        </w:rPr>
        <w:t>中的属世心智C，相当于图18中C的三个层级。属世心智和其它部分一样，在著作中有各种不同的描述，照着不同章节的目的而被描述成一个、两个或三个层级。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《圣爱与圣智》 432，和(AE中的)《神性智慧》III，4的主题是人的初始，它是一种属灵物质，在属世之光中是看不见的，只在属灵之光中看得见，是使成孕得以发生的来自父亲的种子。那里提到的外层层级不包括由属世物质构成的边缘层，只包括由属灵物质构成的属世心智的那一部分。(参看第8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前所示，至内层，属灵和属世心智，以及灵体是由属灵物质构成的，在它们严格的初始状态，如在成孕时，直接来源于父亲；在这个时候，终端部分比内在部分更雏形，尤其比至内层或灵魂本体更雏形，因为这是第一个形式，其它的都从这个形式发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图18显示的是出生时所达到的发展状态，而不是成孕时最初的形式。我们已经通过父系官能在成孕时的品质，部分地展示了父系官能在出生时期的品质。在子宫里成长期间，它们的遗传品质没有出现变化，尽管它们经历了一个重大发展；就灵体而言，这种发展是非常大的，但就心智官能而言，这种发展是较小的。从成孕到出生，凡出现在这些父系官能A、B、C、D中的成长，都必须来自属灵物质的一</w:t>
      </w:r>
      <w:r>
        <w:rPr>
          <w:rFonts w:ascii="仿宋" w:eastAsia="仿宋" w:hAnsi="仿宋" w:hint="eastAsia"/>
          <w:b w:val="0"/>
          <w:sz w:val="30"/>
          <w:szCs w:val="30"/>
        </w:rPr>
        <w:lastRenderedPageBreak/>
        <w:t>种合并；来自属世物质的成长只出现在来自母亲的部分，也就是边缘层和粗糙身体。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来自母亲的邪恶当然生来就存在于直接从她那里所汲取、整体上被称为属世身体的有机体中。这个身体的至内层由自然界最纯净的物质构成，这些物质构成属世心智的最外在(在DLW 257中提及)。这一点在图15的E中说明了。生来就存在于来自母亲的这个心智部分中的，主要是来自她的邪恶，这邪恶从那里玷污粗糙的身体。这个心智部分就是图18中的边缘层E。为表明邪恶的这种玷污，E和F绘成黑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们已经说明，属世心智由属灵物质，同时由属世物质构成；思维是从它的属灵物质，而不是它的属世物质中产生的；属灵物质最初来自父亲，属世物质在出生时来自母亲；属于心智的属世物质死后构成灵体的皮肤包裹物，灵体通过这种包裹物持续存在，也就是说，被永久保存在形式中，因为属世层是包含或容纳的元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母系邪恶的玷污居于由属世物质(图18中的边缘层)构成的属世心智的那一部分，并不居于由属灵物质构成的心智的任何部分。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要看出邪恶生来就能存在于这些物质中，我们必须反思，它们被组织成一种心智形式，构成与属世心智的属灵部分结合的属世心智的最外在，这属灵部分直接在属世心智中思考和意愿，以便这最外在本身不能思考时，仍是在世生活期间思维的最低和活跃的基座。思维必然受到这外在的状态的限定，并被粗糙的身体带入行动。邪恶的确生来就存在于由属世物质构成的属世心智的那一部分(母系部分)，也存在于由属灵物质构成的那一部分(可参看D</w:t>
      </w:r>
      <w:r>
        <w:rPr>
          <w:rFonts w:ascii="仿宋" w:eastAsia="仿宋" w:hAnsi="仿宋"/>
          <w:b w:val="0"/>
          <w:sz w:val="30"/>
          <w:szCs w:val="30"/>
        </w:rPr>
        <w:t>LW</w:t>
      </w:r>
      <w:r>
        <w:rPr>
          <w:rFonts w:ascii="仿宋" w:eastAsia="仿宋" w:hAnsi="仿宋" w:hint="eastAsia"/>
          <w:b w:val="0"/>
          <w:sz w:val="30"/>
          <w:szCs w:val="30"/>
        </w:rPr>
        <w:t>，270)。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无论死亡之前还是之后，这外在都是外部记忆或身体记忆的所在地(AE 193a)，只是死后沉寂下来。这个由物质实体构成的记忆通常被称为属世、外层或肉体的(如在HH 461；AC 2469–2494和AE 569a，832)，但在《灵界经历》2752节中，它被称为最外在或物质的记忆。当该记忆死后沉寂下来时，由属灵物质形成，并属于来自父亲的心智那一部分的内部记忆就进入有意识的活动。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母亲的这外在，是通过感官所获得的一切印象和知识的居所，无论它们是通过身体和感官经验获得的，还是通过科学、道德和宗教上的教导获得的；这外在也是从里面所产生的一切有意识的情绪的居所。只有在这一部分，人才能通过反省意识到自己的邪恶和虚假，因为只有在这里，它们才能被明显感知到。这就是人与主一起所在的终端或外在，他必须在其中直接与主合作；主独自在内层作工(DP 119</w:t>
      </w:r>
      <w:r>
        <w:rPr>
          <w:rFonts w:ascii="仿宋" w:eastAsia="仿宋" w:hAnsi="仿宋"/>
          <w:b w:val="0"/>
          <w:sz w:val="30"/>
          <w:szCs w:val="30"/>
        </w:rPr>
        <w:t xml:space="preserve">, </w:t>
      </w:r>
      <w:r>
        <w:rPr>
          <w:rFonts w:ascii="仿宋" w:eastAsia="仿宋" w:hAnsi="仿宋" w:hint="eastAsia"/>
          <w:b w:val="0"/>
          <w:sz w:val="30"/>
          <w:szCs w:val="30"/>
        </w:rPr>
        <w:t>120)。里面进一步的东西是察觉不到的，除非流出到这个层面：只有在这个外在层面，才能清楚看到属灵真理的光，并且明显感受到属天之爱的温暖。</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一切母系倾向，无论是恶是善，都在属世心智的这个外在部分中拥有自己的最初居所。来自母亲的所有心理偏向、官能、性情和能力也都住在这里。然而，由于粗糙身体的各种状况，这些或多或少地受到修改，甚至变得实际无效。</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母亲的身体不仅分享她好的或坏的品质，而且在它的内层，经常在它的外层还总是引发父亲的品质和样式。这一切都是妊娠期间在由母亲所提供的物质构建身体的过程中完成的。此处没有显示出生后所产生的结果。父亲的品质灌输到这母体结构，部分地是通过</w:t>
      </w:r>
      <w:r>
        <w:rPr>
          <w:rFonts w:ascii="仿宋" w:eastAsia="仿宋" w:hAnsi="仿宋" w:hint="eastAsia"/>
          <w:b w:val="0"/>
          <w:sz w:val="30"/>
          <w:szCs w:val="30"/>
        </w:rPr>
        <w:lastRenderedPageBreak/>
        <w:t>影响孩子的灵魂完成的，孩子的灵魂来自父亲，因而完全充满他的品质。这灵魂在它从母亲所取得的属世人身形成的过程中担任女主人，并或多或少地把母亲所提供的实际物质充分编织成它自己的形式和品质。按照次序，作用者，即此处的灵要尽可能地完全按自己的性质形成反应者，即此处的身体，并把自己的品质赋予它，好叫它可以履行其预期功用。这与《属天的奥秘》(10125)是一致的，那里的意思不是说身体是由来自灵魂的属灵物质构成的，而是说，灵魂用来自母亲的属世物质形成一个类似它自己的身体(也可参看AC 6716</w:t>
      </w:r>
      <w:r>
        <w:rPr>
          <w:rFonts w:ascii="仿宋" w:eastAsia="仿宋" w:hAnsi="仿宋"/>
          <w:b w:val="0"/>
          <w:sz w:val="30"/>
          <w:szCs w:val="30"/>
        </w:rPr>
        <w:t>,</w:t>
      </w:r>
      <w:r>
        <w:rPr>
          <w:rFonts w:ascii="仿宋" w:eastAsia="仿宋" w:hAnsi="仿宋" w:hint="eastAsia"/>
          <w:b w:val="0"/>
          <w:sz w:val="30"/>
          <w:szCs w:val="30"/>
        </w:rPr>
        <w:t xml:space="preserve"> 10823；TCR 82,</w:t>
      </w:r>
      <w:r>
        <w:rPr>
          <w:rFonts w:ascii="仿宋" w:eastAsia="仿宋" w:hAnsi="仿宋"/>
          <w:b w:val="0"/>
          <w:sz w:val="30"/>
          <w:szCs w:val="30"/>
        </w:rPr>
        <w:t xml:space="preserve"> </w:t>
      </w:r>
      <w:r>
        <w:rPr>
          <w:rFonts w:ascii="仿宋" w:eastAsia="仿宋" w:hAnsi="仿宋" w:hint="eastAsia"/>
          <w:b w:val="0"/>
          <w:sz w:val="30"/>
          <w:szCs w:val="30"/>
        </w:rPr>
        <w:t>103；DLW 388)。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按照前面的次序，孩子的灵先用来自母亲的自然界最纯净物质形成属世心智的包裹部分或边缘层，好叫它可以用这个遮盖作为其思维的最低基座，和它可以流入粗糙身体所经由的媒介；它还用自然界更粗糙和最粗糙的物质构成这身体，并在其中放置五种感官，作为感受外部世界、获取知识并表达自己的感觉和思维的器官。虽然孩子的灵魂在某种程度上将自己的品质赋予那属世外在，但它并未移除母亲的品质。(TCR 103；AC 6716)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们说过，父亲的品质主要通过孩子自己的灵魂被赋予孩子；但父亲的品质通过首先被母亲占有，然后通过她以她所提供的物质和形式传递给孩子而传给孩子的身体。在有些情况下(并且随着教会发展，还会有更多这种情况)，父亲的样式流入母亲的每一滴神经液中，而他的形像则流入母亲的每一滴血液中。这种事即便不在全部情况下，也在大多数的情况下存在。(婚姻 22；AE 1004)。然而，如此抵达孩子身体的父亲的任何品质，都首先物质化，也作为母亲的品质被</w:t>
      </w:r>
      <w:r>
        <w:rPr>
          <w:rFonts w:ascii="仿宋" w:eastAsia="仿宋" w:hAnsi="仿宋" w:hint="eastAsia"/>
          <w:b w:val="0"/>
          <w:sz w:val="30"/>
          <w:szCs w:val="30"/>
        </w:rPr>
        <w:lastRenderedPageBreak/>
        <w:t>赋予。相反，父亲可以占有母亲的气场，把它作为他自己的赋予孩子的灵魂，从那里再赋予它的身体。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关于孩子从母亲那里遗传的错误。</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从最初或第一理性所获得的外在被称为母系理性，所以已经推断，理性作为一种器官性官能来自母亲。其实不是这样。在重生之前，以及对主来说，在荣耀之前，这种官能被称为母系的，是因为它给自己披上了一个外在为衣，这个外在不是来自母亲那边，而是通过母亲那边获得的。此外，上述推断与以下教导相冲突：人所拥有的一切属灵之物都来自父亲(TCR 92</w:t>
      </w:r>
      <w:r>
        <w:rPr>
          <w:rFonts w:ascii="仿宋" w:eastAsia="仿宋" w:hAnsi="仿宋"/>
          <w:b w:val="0"/>
          <w:sz w:val="30"/>
          <w:szCs w:val="30"/>
        </w:rPr>
        <w:t xml:space="preserve">, </w:t>
      </w:r>
      <w:r>
        <w:rPr>
          <w:rFonts w:ascii="仿宋" w:eastAsia="仿宋" w:hAnsi="仿宋" w:hint="eastAsia"/>
          <w:b w:val="0"/>
          <w:sz w:val="30"/>
          <w:szCs w:val="30"/>
        </w:rPr>
        <w:t>103)，母系理性在出生时并不存在，而是通过各种教导和感觉获得的。(AC 1893–1895)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关于母系理性(被称为最初理性或第一理性，由以实玛利来代表)，要记得，这种理性是由被表象模糊的真理形成的；在重生期间，这些表象将被驱散。这是对母系理性的弃绝。从《属天的奥秘》(2654</w:t>
      </w:r>
      <w:r>
        <w:rPr>
          <w:rFonts w:ascii="仿宋" w:eastAsia="仿宋" w:hAnsi="仿宋"/>
          <w:b w:val="0"/>
          <w:sz w:val="30"/>
          <w:szCs w:val="30"/>
        </w:rPr>
        <w:t xml:space="preserve">, </w:t>
      </w:r>
      <w:r>
        <w:rPr>
          <w:rFonts w:ascii="仿宋" w:eastAsia="仿宋" w:hAnsi="仿宋" w:hint="eastAsia"/>
          <w:b w:val="0"/>
          <w:sz w:val="30"/>
          <w:szCs w:val="30"/>
        </w:rPr>
        <w:t>3207</w:t>
      </w:r>
      <w:r>
        <w:rPr>
          <w:rFonts w:ascii="仿宋" w:eastAsia="仿宋" w:hAnsi="仿宋"/>
          <w:b w:val="0"/>
          <w:sz w:val="30"/>
          <w:szCs w:val="30"/>
        </w:rPr>
        <w:t xml:space="preserve">, </w:t>
      </w:r>
      <w:r>
        <w:rPr>
          <w:rFonts w:ascii="仿宋" w:eastAsia="仿宋" w:hAnsi="仿宋" w:hint="eastAsia"/>
          <w:b w:val="0"/>
          <w:sz w:val="30"/>
          <w:szCs w:val="30"/>
        </w:rPr>
        <w:t>2557)，我们看出，这种理性被称为母系的，仅仅因为它是间接，而非直接来自母亲。</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另一种误解是，由于孩子从母亲那里继承了一点倾向和天赋，所以他也从母亲那里获得了其属灵机体的某个部分。但不是这样。孩子没有从母亲那里继承其属灵机体的任何部分。这些母系特征是源于母亲的属世之物的心理部分所固有的。(见图15)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灵魂来自父亲，身体来自母亲，对这句话的正确理解并不涉及对母亲功能的贬低。从以下内容明显看出，并不涉及贬低：</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1.属世心智的母系部分是从母亲那里继承的所有心理状态的基座，也是属世记忆的基座(AE 193)，是一生中源于父亲的一切层面的</w:t>
      </w:r>
      <w:r>
        <w:rPr>
          <w:rFonts w:ascii="仿宋" w:eastAsia="仿宋" w:hAnsi="仿宋" w:hint="eastAsia"/>
          <w:b w:val="0"/>
          <w:sz w:val="30"/>
          <w:szCs w:val="30"/>
        </w:rPr>
        <w:lastRenderedPageBreak/>
        <w:t>活跃基座。尽管属世心智的这一母系部分在死后变得沉寂，但它仍永远发挥着两个重大而不可或缺的功用：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(1)它是灵的一层包裹物，将灵的结构保持在形式中，使它的状态完整，从而防止它通过其属灵物质的波动而崩解。</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(2)它维持人死后由其主导目的所决定的状态永恒不变，为善人确保一个永恒的天堂，防止恶人沉入更深的地狱。</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2.没有母亲所提供的属世之物，就不可能有人类的繁衍，从而不可能有天使天堂，而天使天堂是创造的神性目的。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3.尽管属灵官能并非来自母亲，但为了重生，它们必须从各种知识和真理中获得一个外在以包含自己；这些只有通过来自母亲的属世之物才能获得。</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与父亲的功能相比，不要让任何人低估母亲的功能；人没有母亲的功能是不可能的，母亲的功能永远保存着他的果实。</w:t>
      </w:r>
    </w:p>
    <w:p w:rsidR="006F05A9" w:rsidRDefault="00000000">
      <w:bookmarkStart w:id="119" w:name="_Toc11754"/>
      <w:r>
        <w:rPr>
          <w:rFonts w:hint="eastAsia"/>
        </w:rPr>
        <w:br w:type="page"/>
      </w:r>
    </w:p>
    <w:p w:rsidR="006F05A9" w:rsidRDefault="00000000">
      <w:pPr>
        <w:pStyle w:val="2"/>
        <w:jc w:val="center"/>
      </w:pPr>
      <w:r>
        <w:rPr>
          <w:rFonts w:hint="eastAsia"/>
        </w:rPr>
        <w:lastRenderedPageBreak/>
        <w:t>附</w:t>
      </w:r>
      <w:r>
        <w:rPr>
          <w:rFonts w:hint="eastAsia"/>
        </w:rPr>
        <w:t xml:space="preserve"> </w:t>
      </w:r>
      <w:r>
        <w:rPr>
          <w:rFonts w:hint="eastAsia"/>
        </w:rPr>
        <w:t>录</w:t>
      </w:r>
      <w:bookmarkEnd w:id="119"/>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作为对上述内容的增补和对童年时期为重生所作准备的初步内容，我们补充以下内容：甚至在出生时，这种准备的最初阶段就已经通过在整个妊娠期间，从主通过天堂进入婴儿的纯真和平安的流注而进行了。由属天的纯真和平安来限定的产前状态，是一切后续状态和发展的基本。在《属天的奥秘》，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人的内在人唯独属于主。主在那里储存了祂自人幼年以来所赋予他的良善和真理。主经由这些良善和真理流入内层人或理性人，再经由内层人或理性人流入外层人或属世人；以这种方式使人能够思考，并成为一个人。(AC 1707)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在这段内容中，内在人就是至内层A，内层人或理性人是B，外层人或属世人是C、D、 E、F，它们一起被称为属世人或外在人。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从人刚成孕起，这至内层就储存着天上的元素：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(1)至内层是主通过作为一体的良善和真理的流注首先进入的人之结构的最初层级。祂从这一层级形成意愿和理解力，并在形成时流入它们。(</w:t>
      </w:r>
      <w:r>
        <w:rPr>
          <w:rFonts w:ascii="仿宋" w:eastAsia="仿宋" w:hAnsi="仿宋"/>
          <w:b w:val="0"/>
          <w:sz w:val="30"/>
          <w:szCs w:val="30"/>
        </w:rPr>
        <w:t>ISB</w:t>
      </w:r>
      <w:r>
        <w:rPr>
          <w:rFonts w:ascii="仿宋" w:eastAsia="仿宋" w:hAnsi="仿宋" w:hint="eastAsia"/>
          <w:b w:val="0"/>
          <w:sz w:val="30"/>
          <w:szCs w:val="30"/>
        </w:rPr>
        <w:t xml:space="preserve"> 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(2)在人刚成孕时，主就将自己与他结合，并在他里面形成两个容器，作为祂在人里面的居所，一个为爱，一个为智慧。(AE中的DW. III)</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(3)主若不流入这最初层级，就无法流入下面的层级，甚至无法形成它们。因此，从成孕起，这最高层级就充满神性的爱和智慧，主</w:t>
      </w:r>
      <w:r>
        <w:rPr>
          <w:rFonts w:ascii="仿宋" w:eastAsia="仿宋" w:hAnsi="仿宋" w:hint="eastAsia"/>
          <w:b w:val="0"/>
          <w:sz w:val="30"/>
          <w:szCs w:val="30"/>
        </w:rPr>
        <w:lastRenderedPageBreak/>
        <w:t>从神性的爱和智慧来运作，以形成下面的官能，为出生后要完成的工作而预备它们。</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人出生时就充满纯真与平安的开端，这些开端是每一层级的良善与真理的至内在元素，这一点从著作明显看出来：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通过至内层天堂注入婚姻之爱，那里的天使所处的平安在其他人之上。天堂的平安就像世上给予万物快乐的春天，平安在起源上是属天之物本身。那里的天使是最有智慧的，并由于纯真而在其他人看来就像婴孩。他们也远比婴孩的父母还要热爱婴孩。他们与子宫中的婴孩同在，主通过他们照顾婴孩得到滋养和完善；因此，他们照管那些怀有身孕的人。(AC 5052)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真正的婚姻之爱源于主对教会的爱，并源于对良善和真理的爱，这爱是第三层天堂天使的爱；因此，作为这天堂的爱从那里降下来的真正的婚姻之爱是纯真，纯真是天堂里的一切良善的真正存在或实体。因此，子宫中的胎儿处于一种平安状态，出生后的婴儿则处于一种纯真状态。(AE 985)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这种属天之爱从天堂出来流入怀孕的母亲，也流入胎儿；婴儿对母亲的爱，以及婴儿的纯真由此存在。(AE 710a)</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“子宫”表示至内在的婚姻之爱，因而表示每个复合体中的属天之爱。胎儿在子宫中从纯真之良善所获得的，比在它出生后还要多。(AE 710a)</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纯真与平安的这些胎儿状态在次序上是首先的，与接下来的状态有关，正如种子与从它生长出来的东西有关一样。</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000000">
      <w:pPr>
        <w:pStyle w:val="2"/>
        <w:jc w:val="center"/>
      </w:pPr>
      <w:bookmarkStart w:id="120" w:name="ch-XIX"/>
      <w:bookmarkStart w:id="121" w:name="_Toc24163"/>
      <w:bookmarkStart w:id="122" w:name="_Hlk157198360"/>
      <w:bookmarkStart w:id="123" w:name="_Hlk18770536"/>
      <w:bookmarkEnd w:id="117"/>
      <w:bookmarkEnd w:id="120"/>
      <w:r>
        <w:rPr>
          <w:rFonts w:hint="eastAsia"/>
        </w:rPr>
        <w:lastRenderedPageBreak/>
        <w:t>第</w:t>
      </w:r>
      <w:r>
        <w:rPr>
          <w:rFonts w:hint="eastAsia"/>
        </w:rPr>
        <w:t>19</w:t>
      </w:r>
      <w:r>
        <w:rPr>
          <w:rFonts w:hint="eastAsia"/>
        </w:rPr>
        <w:t>章</w:t>
      </w:r>
      <w:r>
        <w:rPr>
          <w:rFonts w:hint="eastAsia"/>
        </w:rPr>
        <w:t xml:space="preserve"> </w:t>
      </w:r>
      <w:r>
        <w:rPr>
          <w:rFonts w:hint="eastAsia"/>
        </w:rPr>
        <w:t>婴儿时期的成长</w:t>
      </w:r>
      <w:bookmarkEnd w:id="121"/>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24" w:name="Diag-XIX"/>
      <w:bookmarkStart w:id="125" w:name="OLE_LINK287"/>
      <w:bookmarkEnd w:id="124"/>
      <w:r>
        <w:rPr>
          <w:rFonts w:hint="eastAsia"/>
          <w:noProof/>
        </w:rPr>
        <w:drawing>
          <wp:anchor distT="0" distB="0" distL="114300" distR="114300" simplePos="0" relativeHeight="251658752" behindDoc="0" locked="0" layoutInCell="1" allowOverlap="1">
            <wp:simplePos x="0" y="0"/>
            <wp:positionH relativeFrom="margin">
              <wp:align>right</wp:align>
            </wp:positionH>
            <wp:positionV relativeFrom="paragraph">
              <wp:posOffset>168910</wp:posOffset>
            </wp:positionV>
            <wp:extent cx="2598420" cy="4029710"/>
            <wp:effectExtent l="0" t="0" r="0" b="8890"/>
            <wp:wrapSquare wrapText="bothSides"/>
            <wp:docPr id="8490380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38056" name="图片 2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2598420" cy="4029710"/>
                    </a:xfrm>
                    <a:prstGeom prst="rect">
                      <a:avLst/>
                    </a:prstGeom>
                  </pic:spPr>
                </pic:pic>
              </a:graphicData>
            </a:graphic>
          </wp:anchor>
        </w:drawing>
      </w:r>
      <w:r>
        <w:rPr>
          <w:rFonts w:ascii="仿宋" w:eastAsia="仿宋" w:hAnsi="仿宋" w:hint="eastAsia"/>
          <w:b w:val="0"/>
          <w:sz w:val="30"/>
          <w:szCs w:val="30"/>
        </w:rPr>
        <w:t>在图19，B是属灵心智的三个层级，回应天使天堂，其最高或属天层级是a；C是属世心智的三个层级，回应灵人界，其最低层级是b。至于属灵和属世心智的每一层级的名称，可参看图13。D是由属灵–感官和属灵–形体构成的灵体，E是边缘层的三个层级，其最低层级是c，F是不同于边缘层的粗糙身体。边缘层和粗糙身体一起构成整个属世或物质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该图显示了分离的渐进式发展的两种次序的开始，一种在属灵心智中由上而下，一种在属世心智中由下而上，并表明了在婴儿时期实现的这种发展所遵循的原则的起源和性质。在著作中，从出生到成年的各个时期被称为婴儿时期、童年时期和青年时期，每个时期都有几年的时间。对完全重生的人来说，成年期也有三个时期。</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在从成孕到成年这段时间里，人实际上并没有重生，而是为几年后要完成的重生做准备。这种准备的性质就是图19和接下来的两个图的主要主题。</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按照次序，人需要首先充满属天元素，然后充满属灵元素。属天元素是对主之爱、仁爱、纯真和平安；属灵元素是智慧、聪明、知识和科学，或也可说，每一层级的真理。然而，这种次序并不排除在改造期间为准备重生所获得的另一种次序，就是被真理引向良善，或被属灵之物引向属天之物的次序。</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关于未成年期间的状态和变化，我们读到：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爱与仁的属天事物，以及它们里面本质上的纯真“主要在婴儿直到童年时期被灌输给人；人没有被灌输认知，因为在人知道何为爱、何为情感之前，它们就从主流入并影响他，这从婴儿的状态和之后童年早期的状态明显看出来；人里面的这些事物就是余剩，被储存起来，以备以后的生活所用。(AC 1450)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(2)属天事物是在他们没有认知的情况下灌输的；从婴儿到童年时期，被灌输的是没有认知的属天事物，但从童年到成年，属天事物与认知一起被灌输。(AC 1451)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处于属天事物是一回事，处于对属天事物的认知是另一回事。婴儿和孩子比成年人更处于属天事物，因为他们处于对父母的爱和相爱，还处于这些爱里面的纯真；而成年人比婴儿和孩子更处于对属天事物的认知，许多成年人甚至没有处于爱的属天事物。(AC 1453)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(4)从最初的婴儿时期直到童年早期，人就被主引入天堂，事实上就在属天天使中间，属天天使将他保持在纯真状态。众所周知，婴儿就处于这种状态，直到童年早期。当童年开始时，他按层级褪去纯真的状态，但仍通过对其同伴相互仁爱的情感而被保持在一种仁爱的状态；这种状态在许多孩子身上会持续到青年时期；这时，他在属</w:t>
      </w:r>
      <w:r>
        <w:rPr>
          <w:rFonts w:ascii="仿宋" w:eastAsia="仿宋" w:hAnsi="仿宋" w:hint="eastAsia"/>
          <w:b w:val="0"/>
          <w:sz w:val="30"/>
          <w:szCs w:val="30"/>
        </w:rPr>
        <w:lastRenderedPageBreak/>
        <w:t>灵天使中间。在这个时候(即童年时期之后，以及从属灵天使之下经过之后的青年时期)，他开始从自己思考，并相应地行动，故无法再像以前那样被保持在仁爱中，因为这时他将遗传之恶召唤出来，让它们来引导自己。当处于这种状态时，他曾获得的仁爱与纯真的良善，就照着他思想邪恶并通过行为确认它们的程度而遭灭绝；但它们仍未灭绝，只是被主撤回到内层并储存在那里。他还不认识真理，故在之前的两种状态下所获得的纯真与仁爱的良善不具备任何品质，因为真理赋予良善以品质，良善则赋予真理以本质。因此，自这个年龄起，他就通过教导，尤其通过他自己的思考和确认而充满真理。这时，他越处于对良善的情感，主就越在他里面将真理与良善结合在一起，并储存起来以备使用。(AC 5342)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(5)从婴儿时期到童年时期，有时到青年早期，人通过父母和老师的教导吸收良善和真理，因为他急于抓住它们，并简单地相信，纯真则帮助它们向前推进，并把它们置于记忆，但只是把它们放在第一道门槛处，因为婴儿和孩子的纯真不是影响理性层的内在纯真，而是仅仅影响外层属世层的外在纯真。但当人年龄增长，开始靠自己思考，而不是像以前那样靠父母和老师思考时，他就又拾起，可以说认真思考他曾学习并相信的东西，要么确认它们，要么怀疑它们，要么否认它们。(AC 5135)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(6)人的理性是由作为父亲的属天神性良善而生的…… 而不是由作为母亲的属灵真理孕育的(但却是由对属世层中的知识的情感孕育的)。(参看AC 1895)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人生来没有任何知识，也没有任何理性，只有获得它们的能力。他通过一种外在途径学习，并随着学习而变得理性。有某种事物不断从内层流入属世层，以接受那些从外面进入并被吸收的事物，排列它们。流入、接受并进行排列的，是来自主的神性属天良善。从外面进入的事物从那里而拥有“它们的生命和秩序”。(参看AC 2557)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要明白在这种情况下，母亲为什么不是属世层的属灵真理，而是对知道或认识的情感，请参参看整个</w:t>
      </w:r>
      <w:r>
        <w:rPr>
          <w:rFonts w:ascii="仿宋" w:eastAsia="仿宋" w:hAnsi="仿宋"/>
          <w:b w:val="0"/>
          <w:sz w:val="30"/>
          <w:szCs w:val="30"/>
        </w:rPr>
        <w:t xml:space="preserve">AC 2557，以及AC </w:t>
      </w:r>
      <w:r>
        <w:rPr>
          <w:rFonts w:ascii="仿宋" w:eastAsia="仿宋" w:hAnsi="仿宋" w:hint="eastAsia"/>
          <w:b w:val="0"/>
          <w:sz w:val="30"/>
          <w:szCs w:val="30"/>
        </w:rPr>
        <w:t>1895, 1902</w:t>
      </w:r>
      <w:r>
        <w:rPr>
          <w:rFonts w:ascii="仿宋" w:eastAsia="仿宋" w:hAnsi="仿宋"/>
          <w:b w:val="0"/>
          <w:sz w:val="30"/>
          <w:szCs w:val="30"/>
        </w:rPr>
        <w:t xml:space="preserve">, </w:t>
      </w:r>
      <w:r>
        <w:rPr>
          <w:rFonts w:ascii="仿宋" w:eastAsia="仿宋" w:hAnsi="仿宋" w:hint="eastAsia"/>
          <w:b w:val="0"/>
          <w:sz w:val="30"/>
          <w:szCs w:val="30"/>
        </w:rPr>
        <w:t>1910。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(7)人一出生，就被主引入一种纯真状态，好让这个状态可以成为其余状态的一个层面，并在它们里面成为至内层；接着，他被引入对属天良善的情感的状态，也就是爱父母的状态，这时，对父母的爱就代替了对主的爱；后来他被引入对属灵良善的情感，也就是相爱，或对其玩伴的仁爱的状态；随着年龄进一步增长，他被引入对真理的情感的状态。(参看AC 3183)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最后，其它状态随之而来，直到最后的状态，就是老人所表示的真正智慧的状态。婴儿的纯真就处于这种状态；第一个状态和最后一个状态就这样合而为一。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(8)余剩是指三种良善，即婴孩的良善，无知的良善和聪明的良善。婴孩的良善是从出生到教导和知识的年龄；无知的良善是当他开始接受教导并知道某些东西时；聪明的良善</w:t>
      </w:r>
      <w:r>
        <w:rPr>
          <w:rFonts w:ascii="仿宋" w:eastAsia="仿宋" w:hAnsi="仿宋" w:hint="eastAsia"/>
          <w:b w:val="0"/>
          <w:color w:val="000000" w:themeColor="text1"/>
          <w:sz w:val="30"/>
          <w:szCs w:val="30"/>
        </w:rPr>
        <w:t>是</w:t>
      </w:r>
      <w:r>
        <w:rPr>
          <w:rFonts w:ascii="仿宋" w:eastAsia="仿宋" w:hAnsi="仿宋" w:hint="eastAsia"/>
          <w:b w:val="0"/>
          <w:sz w:val="30"/>
          <w:szCs w:val="30"/>
        </w:rPr>
        <w:t>当他能从自己反思良善和真理时。</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婴孩的良善从婴孩时期直到1</w:t>
      </w:r>
      <w:r>
        <w:rPr>
          <w:rFonts w:ascii="仿宋" w:eastAsia="仿宋" w:hAnsi="仿宋"/>
          <w:b w:val="0"/>
          <w:sz w:val="30"/>
          <w:szCs w:val="30"/>
        </w:rPr>
        <w:t>0</w:t>
      </w:r>
      <w:r>
        <w:rPr>
          <w:rFonts w:ascii="仿宋" w:eastAsia="仿宋" w:hAnsi="仿宋" w:hint="eastAsia"/>
          <w:b w:val="0"/>
          <w:sz w:val="30"/>
          <w:szCs w:val="30"/>
        </w:rPr>
        <w:t>岁；无知的良善(即人因无知而被教导)则从1</w:t>
      </w:r>
      <w:r>
        <w:rPr>
          <w:rFonts w:ascii="仿宋" w:eastAsia="仿宋" w:hAnsi="仿宋"/>
          <w:b w:val="0"/>
          <w:sz w:val="30"/>
          <w:szCs w:val="30"/>
        </w:rPr>
        <w:t>0</w:t>
      </w:r>
      <w:r>
        <w:rPr>
          <w:rFonts w:ascii="仿宋" w:eastAsia="仿宋" w:hAnsi="仿宋" w:hint="eastAsia"/>
          <w:b w:val="0"/>
          <w:sz w:val="30"/>
          <w:szCs w:val="30"/>
        </w:rPr>
        <w:t>岁持续到2</w:t>
      </w:r>
      <w:r>
        <w:rPr>
          <w:rFonts w:ascii="仿宋" w:eastAsia="仿宋" w:hAnsi="仿宋"/>
          <w:b w:val="0"/>
          <w:sz w:val="30"/>
          <w:szCs w:val="30"/>
        </w:rPr>
        <w:t>0</w:t>
      </w:r>
      <w:r>
        <w:rPr>
          <w:rFonts w:ascii="仿宋" w:eastAsia="仿宋" w:hAnsi="仿宋" w:hint="eastAsia"/>
          <w:b w:val="0"/>
          <w:sz w:val="30"/>
          <w:szCs w:val="30"/>
        </w:rPr>
        <w:t>岁；从2</w:t>
      </w:r>
      <w:r>
        <w:rPr>
          <w:rFonts w:ascii="仿宋" w:eastAsia="仿宋" w:hAnsi="仿宋"/>
          <w:b w:val="0"/>
          <w:sz w:val="30"/>
          <w:szCs w:val="30"/>
        </w:rPr>
        <w:t>0</w:t>
      </w:r>
      <w:r>
        <w:rPr>
          <w:rFonts w:ascii="仿宋" w:eastAsia="仿宋" w:hAnsi="仿宋" w:hint="eastAsia"/>
          <w:b w:val="0"/>
          <w:sz w:val="30"/>
          <w:szCs w:val="30"/>
        </w:rPr>
        <w:t>岁起，人就开始变得理性，具有反思良善和真理的能力，并为自己获得聪明的良善。(参看AC 2280)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此处适合这三种良善的具体年龄只是粗略估计。</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(9)在童年时期，人所拥有的认知从不来自他的内层，而是来自感官对象，尤其来自听觉。认知是照着内在人的流注而被学习并植入的，也就是说，外在通过从主经由内在流入它的良善而被赋予对知识的情感，这良善不仅赋予外在对知识的情感，还通过这情感安排所获得的一切知识，并把它适当植入记忆。(参看AC 1460)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(10)外在人若不通过知识，就无法被带入与内在人的对应关系，并与它和谐一致。外在人是肉体和感官，不接受任何属天或属灵之物，除非认知被植入它，如同植入土壤，属天之物可以在这些认知里面找到接受它们的器皿。(参看AC 1461)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(11)人在婴儿和童年时期从主所接受的纯真、仁爱和怜悯的状态，以及信之知识和真理，就是那被称为余剩的；当人成年即将重生时，它们就被保存在人里面；这些状态是重生的开始，人被带入它们，因为主通过它们进行运作。(AC 1050, 10110)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从5岁到20岁的少年时期的状态(AC 10225)一般细分为童年时期和青年时期，如图20和21所示。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B的发展和准备依次通过它的三个离散层级自上而下进行；属世心智C的准备和发展则通过它的三个离散层级自下而上进行。图19说明了在这两个方向上完成的第一步。到成年时，这些过程在属世心智和属灵心智之间的中途汇合。图19显示了在婴儿时</w:t>
      </w:r>
      <w:r>
        <w:rPr>
          <w:rFonts w:ascii="仿宋" w:eastAsia="仿宋" w:hAnsi="仿宋" w:hint="eastAsia"/>
          <w:b w:val="0"/>
          <w:sz w:val="30"/>
          <w:szCs w:val="30"/>
        </w:rPr>
        <w:lastRenderedPageBreak/>
        <w:t>期结束和童年时期开始时的人。婴儿时期和童年时期虽然不同，却可适度共存–婴儿时期消退和童年时期开始。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对比此图与图18(出生时的人)，我们会看到显著的成长和变化，主要发生在a、b、c和F，其它部分已经获得适度进步。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从图19和接下来的两个图中，我们看到，属灵心智的成长由上而下，属世心智的成长则由下而上。</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主通过神秘莫测的影响力直接从祂自己，间接经由最高天使将爱和智慧的初始存放在层面a时，祂同时通过居间层级作用于终端，还紧接着使它们充满处于外在形式的属天之物；由此产生婴儿的外在成长，以及外在的爱、纯真和平安，同时产生与它们相对应的内在发展，以及爱、纯真和平安的一种储存；但内在是无法察觉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当 (a、b、D、c、F) 正在迅速成长，并且它们的适当元素正在沉积时，其它官能也略有增长。在纯真在婴儿的外在中掌权期间，“内层正在为功用而形成”。(AC 10225)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尽管在其可感知和有意识的运作中的婴儿纯真只是外在的(对父母和他人的爱也是如此，纯真天生就存在于这爱中)，却仍“经由内层”流入外在，在那里产生明显效果和著作所提到的其它效果。(HH 277)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与自己里面的神性生命一起如此流入的这种纯真，必引起某种成长和其初始形式的存放，它的初始形式就是与正在发展并接受余剩的外在相对应的那些内在中的余剩。这符合以下法则：主从祂自己在最初元素上并通过祂自己在最后元素上作工，以打理并安排居间</w:t>
      </w:r>
      <w:r>
        <w:rPr>
          <w:rFonts w:ascii="仿宋" w:eastAsia="仿宋" w:hAnsi="仿宋" w:hint="eastAsia"/>
          <w:b w:val="0"/>
          <w:sz w:val="30"/>
          <w:szCs w:val="30"/>
        </w:rPr>
        <w:lastRenderedPageBreak/>
        <w:t>物，这条法则涉及祂同时通过略低于最初元素和略高于最后元素的元素作工。(DP 124, 125, 220)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因此，当为了使人重生而预备他时，主在沿着属灵心智的台阶下来的同时，也沿着属世心智的台阶上来。在成年重生被带到第一个台阶之前，属世心智必须按它的三个层级得到发展，并被储存。这种发展必须由外而内，首先发展的是婴儿时期的感官层，其次是童年时期的科学知识，再次是青年时期或青春期的属世心智。若没有属灵心智中相对应的台阶，就无法被带到这些台阶。重生要求属灵心智去作用，以激发属世心智的反应，但没有属灵和属天的良善和真理的适当发展和供应，属灵心智就无法作用，因为它从这些良善和真理去作用于属世心智，并以它们流入属世心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婴儿状态下得到发展，并充满属天影响的属世心智的最低层级b是肉体和感官层。肉体感觉，以及感官情感和观念正在形成，并作为余剩，也作为将来得到发展的状态和由在低层官能运作的高层官能所实现的各个过程的一个基础而被珍藏。</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这些外在从适当和相对应的内在中被形成、激活并具有天赋，这一点从《属天的奥秘》一书清楚看出来：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人的内在人(即至内层)唯独属于主，因为主在那里储存了祂自人幼年以来就赋予他的良善和真理。因此，主藉着这些良善和真理流入内层人或理性人(在别处被称为属灵心智)，再经由内层人或理性人流入外层人。(AC 1707)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边缘层的最低层级c得到发展，并充满爱，纯真和平安。这一层级与属世心智的最低层级b一致，并与它一起回应属灵心智的最高</w:t>
      </w:r>
      <w:r>
        <w:rPr>
          <w:rFonts w:ascii="仿宋" w:eastAsia="仿宋" w:hAnsi="仿宋" w:hint="eastAsia"/>
          <w:b w:val="0"/>
          <w:sz w:val="30"/>
          <w:szCs w:val="30"/>
        </w:rPr>
        <w:lastRenderedPageBreak/>
        <w:t>层级a。由属灵物质构成的属世心智的每个层级都必须在边缘层有相对应的层级，边缘层是属世心智的终端，由属世物质形成；由于属灵心智最终停靠在边缘层之上，所以边缘层必有回应属灵心智的每个层级的一个层级，否则边缘层将是不正常和不适应的。属世身体和灵体，并属世心智和属灵心智，各有自己的三个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我们读到：“内在按层级将属世层提升到自己这里(AC 6239)。”图19显示的工作有一部分是内在为重生而预备外在的工作。当然，这种预备必须按层级依次进行。因此，边缘层必须按层级来发展和预备。边缘层的三位一体就是这样与人的其它一切层级的三位一体，以及宇宙万物的三位一体相一致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来自主的真理直接流入外在人C、D、E、F，也间接通过更高层级发展并储存外在，这一点从《属天的奥秘》一书明显看出来：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神性真理直接和间接从主发出。直接发出之物超出天使的一切理解。但间接发出之物既适合天上的天使，也适合世人，因为它经过天堂，因而披上天使的品质和人类的品质；但主也直接流入这真理，由此既直接又间接地引导天使和世人；因为一切和单个事物都来自第一存在，并且秩序如此建立，以至于第一存在可以既间接又直接地存在于衍生物中。(AC 7004)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这表明，外在层级是通过居间的神性运作来发展和充满的，并且外在是通过内在来形成和储存的；当然，每个外在层级都是通过它相对应的内在来发展和储存的，如图19所示。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每个层级的成长都涉及它以两种神性元素的形成和储存，即：神性属天之物，也就是爱及其一切属性；神性属灵之物，也就是智慧及</w:t>
      </w:r>
      <w:r>
        <w:rPr>
          <w:rFonts w:ascii="仿宋" w:eastAsia="仿宋" w:hAnsi="仿宋" w:hint="eastAsia"/>
          <w:b w:val="0"/>
          <w:sz w:val="30"/>
          <w:szCs w:val="30"/>
        </w:rPr>
        <w:lastRenderedPageBreak/>
        <w:t>其一切属性。属天之物的容器是意愿，属灵之物的容器是理解力。意愿和理解力在属世心智三个层级的每一层中，也在属灵心智的每一层中。因此，属于意愿的属天之物，若没有属于理解力的属灵之物，就不会流入属灵心智的最高层a，因为这些属灵之物必须与属天之物同在。在此期间，属天之物和属灵之物流入并发展层级a，所以它们都从那里通过居间物流入并发展终端，即属世心智的感官层级b，灵体D，边缘层的最低层级 c和身体F，因而甚至从属灵心智的最高层级以爱和智慧影响身体。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有两个重要真理：第一，外在心智部分地通过来自内在心智的流注来发展并储存；第二，当外在正在有意识地成长并被储存时，内在正在无意识地发展并被充满；这两个真理涉及以下教导：</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对人来说，童年时期，认知从不来自内层，而是来自感官对象，尤其来自听觉。外在人有接受器皿，这些器皿在内在人的流入和帮助下通过认知而形成。认知照着内在人的流注而被学习并植入外部记忆。(AC 1460)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这与婴儿时期、童年时期和青年时期很相似。教义是：外在被形成和充满，是为了它可以从内在的流注行动。由此可知，与此同时，内在也在成长，并变得容易接受，否则它无法行动并赋予。</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婴儿、童年和青年时期的这种形成和储存，以及其中圣治的运作是不可察觉的，如下文所阐述的：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理性在内在人(B)中，那里所发生的事不为属世人(也就是C，以及它之下的一切)所知。过着纯属世生活的人对其内在人中所发生的事一无所知。主在人完全不知道的情况下处理这些事物。也正因如此，</w:t>
      </w:r>
      <w:r>
        <w:rPr>
          <w:rFonts w:ascii="仿宋" w:eastAsia="仿宋" w:hAnsi="仿宋" w:hint="eastAsia"/>
          <w:b w:val="0"/>
          <w:sz w:val="30"/>
          <w:szCs w:val="30"/>
        </w:rPr>
        <w:lastRenderedPageBreak/>
        <w:t>人不(可察觉地)知道自己是如何重生的(AC 3570)。这一点只能从教义得知。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婴儿时期，遗传之恶通常是沉寂的，在图20所显示的童年时期，则不那么沉寂，在青年时期更不那么沉寂。如果遗传之恶不沉寂，人就无法充满爱，也无法通过可以使他得到改造和重生的真理被教导。重生之前，遗传之恶在里面，属世人中的余剩的良善和真理在外面，重生之后则反过来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由于重生和为此的预备按照三个截然不同的层级进行，并且属灵心智的每一层级和属世心智的每一层级都由更小和还要更小的层级构成，所以每一步都是一项循序渐进的工作。(图14和17)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婴儿时期所完成的工作可以概括为两项：(1)机体生长；(2)几个层级的储存。</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(1)属灵心智的最高层级、属世心智的最低层级、灵体、边缘层的最低层级和粗糙身体的显著发展，以及其它层级的萌芽的适度成长。(见图19)</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(2)储存属灵心智已发展的层级，与有纯真和平安住在其中的属天之爱和智慧的初始形式，将这些更高官能的属天终端赋予属世心智的最低部分。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以图1</w:t>
      </w:r>
      <w:r>
        <w:rPr>
          <w:rFonts w:ascii="仿宋" w:eastAsia="仿宋" w:hAnsi="仿宋"/>
          <w:b w:val="0"/>
          <w:sz w:val="30"/>
          <w:szCs w:val="30"/>
        </w:rPr>
        <w:t>9</w:t>
      </w:r>
      <w:r>
        <w:rPr>
          <w:rFonts w:ascii="仿宋" w:eastAsia="仿宋" w:hAnsi="仿宋" w:hint="eastAsia"/>
          <w:b w:val="0"/>
          <w:sz w:val="30"/>
          <w:szCs w:val="30"/>
        </w:rPr>
        <w:t>中略带红色的b、D、c和F来表明其存在(刚才所提到)的终端属天状态，包括纯真和平安(纯真和平安将婴儿身上可见的温柔和甜美，也将对父母的爱，相爱，信赖和服从，以及外在快乐赋予那属天状态)，适合这个包括头五岁在内的年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在这段时期，以及童年和青年的大部分时期，遗传之恶都保持沉寂。在实现这一切的力量当中，强大的力量是属天的纯真与平安的状态。</w:t>
      </w:r>
    </w:p>
    <w:bookmarkEnd w:id="122"/>
    <w:bookmarkEnd w:id="125"/>
    <w:p w:rsidR="006F05A9" w:rsidRDefault="00000000">
      <w:pPr>
        <w:pStyle w:val="2"/>
        <w:jc w:val="center"/>
        <w:rPr>
          <w:rFonts w:ascii="宋体" w:hAnsi="宋体"/>
          <w:sz w:val="32"/>
          <w:szCs w:val="32"/>
        </w:rPr>
      </w:pPr>
      <w:r>
        <w:rPr>
          <w:rFonts w:hint="eastAsia"/>
          <w:sz w:val="30"/>
          <w:szCs w:val="30"/>
        </w:rPr>
        <w:br w:type="page"/>
      </w:r>
      <w:bookmarkStart w:id="126" w:name="_Toc15243"/>
      <w:bookmarkStart w:id="127" w:name="_Hlk157198147"/>
      <w:bookmarkStart w:id="128" w:name="_Hlk18770878"/>
      <w:bookmarkEnd w:id="123"/>
      <w:r>
        <w:rPr>
          <w:rFonts w:ascii="宋体" w:hAnsi="宋体" w:hint="eastAsia"/>
          <w:sz w:val="32"/>
          <w:szCs w:val="32"/>
        </w:rPr>
        <w:lastRenderedPageBreak/>
        <w:t>第20章 童年时期的成长</w:t>
      </w:r>
      <w:bookmarkEnd w:id="126"/>
    </w:p>
    <w:p w:rsidR="006F05A9" w:rsidRDefault="00000000">
      <w:pPr>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57728" behindDoc="0" locked="0" layoutInCell="1" allowOverlap="1">
            <wp:simplePos x="0" y="0"/>
            <wp:positionH relativeFrom="column">
              <wp:posOffset>2745740</wp:posOffset>
            </wp:positionH>
            <wp:positionV relativeFrom="paragraph">
              <wp:posOffset>126365</wp:posOffset>
            </wp:positionV>
            <wp:extent cx="2801620" cy="3959225"/>
            <wp:effectExtent l="0" t="0" r="0" b="3175"/>
            <wp:wrapSquare wrapText="bothSides"/>
            <wp:docPr id="3459398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39888" name="图片 2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801620" cy="3959225"/>
                    </a:xfrm>
                    <a:prstGeom prst="rect">
                      <a:avLst/>
                    </a:prstGeom>
                  </pic:spPr>
                </pic:pic>
              </a:graphicData>
            </a:graphic>
          </wp:anchor>
        </w:drawing>
      </w:r>
      <w:r>
        <w:rPr>
          <w:rFonts w:ascii="仿宋" w:eastAsia="仿宋" w:hAnsi="仿宋" w:hint="eastAsia"/>
          <w:b w:val="0"/>
          <w:sz w:val="30"/>
          <w:szCs w:val="30"/>
        </w:rPr>
        <w:t>图20显示了童年时期，心智的成长和储存，婴儿时期在前，青年时期在后。</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对比此图与图18，19，21。</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童年时期余剩的主要成长和植入发生在属灵心智的中间层级b，属世心智的中间层级c，以及边缘层的中间层级e。身体的五种感官在敏捷和力量上都已增长。剩下的三个层级在此没有用字母标注，在为将来的发展做准备上稍有发展。</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层面b是属灵心智的中间层级，是中间天堂。该层级终止于属世心智；它的最初终端是属世心智的中间层级c；它的最低终端是边缘层的中间层级e。</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个层级b及其终端以属灵良善和真理，也就是对邻之爱的良善和真理为特征；属灵良善是那爱之良善，属灵真理是教导、包含并保卫这爱的真理。在童年时期，在其初始中的这些良善和真理不知不觉地被储存在属灵心智的中间层级b；在这段时期，孩子在属灵天使的服侍之下。当主在人不知不觉的情况下将属灵元素直接从祂自己，间接通过属灵天堂的天使储存在层级b时，祂通过各种可察觉和不</w:t>
      </w:r>
      <w:r>
        <w:rPr>
          <w:rFonts w:ascii="仿宋" w:eastAsia="仿宋" w:hAnsi="仿宋" w:hint="eastAsia"/>
          <w:b w:val="0"/>
          <w:sz w:val="30"/>
          <w:szCs w:val="30"/>
        </w:rPr>
        <w:lastRenderedPageBreak/>
        <w:t>可察觉的方法储存下面相对应的层级，以及对知识的情感和知识本身。可察觉的方法就是外在的教导和训练。</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著作描绘了属天和属灵之间的两个区别。这个图所呈现的视图只与其中一个区别相吻合。另一个视图将属天事物和属灵事物放在内在和外在心智的三个层级的每个层级中。这些区别可通过身体来说明。在一个视图中，头是属天的，躯干是属灵的，四肢是属世的；这就像本图中的属天层、属灵层和属世层。在另一个视图中，头的右半部分是属天的，左半部分是属灵的；躯干和四肢也是如此。</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以由意愿和理解力构成的整个心智为例来说明这些区别。心智是由从上到下的三个不同层级构成的，即属天层、属灵层和属世层。每个层级都有一个内在、本质和情感的意愿或自愿，以及一个外在、形式和思考的理解力或智力。这意愿和理解力，或自愿和智力在最高层级是属天的，在中间层级是属灵的，在最低层级是属世的。最高层级的意愿或自愿接受对主之爱，最高层级的理解力或智力接受那爱的真理。这时，属天良善和真理存在于最高层级，属灵良善和真理存在于中间层级，属世良善和真理存在于最低层级。因此，如19章所提到的，每个层级都有属天之物和属灵之物，或也可说，有意愿和理解力，或自愿和智力。这是一个区别。另一个区别就是属天的最高层级和属灵的中间层级之间的区别。第一个区别在同一层级的良善和真理之间；第二个区别在一个层级的良善和真理，与另一个层级的良善和真理之间。</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这些区别可以属天天堂的一对夫妻、属灵天堂的一对夫妻和属世天堂的一对夫妻为例来说明。在最高层天堂，丈夫和妻子彼此的关</w:t>
      </w:r>
      <w:r>
        <w:rPr>
          <w:rFonts w:ascii="仿宋" w:eastAsia="仿宋" w:hAnsi="仿宋" w:hint="eastAsia"/>
          <w:b w:val="0"/>
          <w:sz w:val="30"/>
          <w:szCs w:val="30"/>
        </w:rPr>
        <w:lastRenderedPageBreak/>
        <w:t>系就像爱与其智慧，或属天之物与其属灵之物；然而，相对于下面天堂的夫妻，两人都是属天的。低层夫妻彼此的关系就像真理和源于真理的良善，或属灵之物和它的属天之物；然而，相对于前面的夫妻，两人都是属灵的。因此，最低层天堂的夫妻相对于前面的夫妻，是属世的；但相对于彼此，一个是属天的，另一个是属灵的。</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回到图20。我们已经实质上说过，在童年时期，层级b的萌芽经历发展，并接受内层属灵之物；与此同时，层级c也得到发展，并接受外层属灵之物。外层和内层属灵之物都是意愿和理解力，或自愿和智力–对知识的情感是意愿或自愿，知识本身是智力。我们称外在心智的层面c为属灵的，是因为它回应内在心智的中间或属灵层级b。但c实际上是属世属灵的。要注意，在起源上是父系的层面c，在层面</w:t>
      </w:r>
      <w:r>
        <w:rPr>
          <w:rFonts w:ascii="仿宋" w:eastAsia="仿宋" w:hAnsi="仿宋"/>
          <w:b w:val="0"/>
          <w:sz w:val="30"/>
          <w:szCs w:val="30"/>
        </w:rPr>
        <w:t>e</w:t>
      </w:r>
      <w:r>
        <w:rPr>
          <w:rFonts w:ascii="仿宋" w:eastAsia="仿宋" w:hAnsi="仿宋" w:hint="eastAsia"/>
          <w:b w:val="0"/>
          <w:sz w:val="30"/>
          <w:szCs w:val="30"/>
        </w:rPr>
        <w:t>并通过层面e和来自母亲的粗糙身体行动。因此，父系的情感和获得物都披上母系的品质为衣。因此，如18章所示，有一段时间，母系的性格和品质粘附于在萌芽形式和状态上来自父亲的更高官能的外在；因此，这外在被称为母系的。</w:t>
      </w:r>
    </w:p>
    <w:p w:rsidR="006F05A9" w:rsidRDefault="00000000">
      <w:pPr>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图20所显示的童年时期，之前的婴儿状态久久不散，仍在延续，即对父母的属天之爱，对兄弟和同伴的属天–属灵之爱，伴随着这些爱所固有的些许纯真和平安，连同感官和肉体的观念和印象的不断添加。因此，具有对知道的情感或求知欲的童年时期延续到青年时期，尽管青年时期的主要渴望是知道原因和理由。他要求的不多，是什么？为什么？我们将在下图呈现这种状态。</w:t>
      </w:r>
    </w:p>
    <w:p w:rsidR="006F05A9" w:rsidRDefault="006F05A9">
      <w:pPr>
        <w:spacing w:after="0" w:line="560" w:lineRule="exact"/>
        <w:ind w:firstLineChars="200" w:firstLine="600"/>
        <w:jc w:val="both"/>
        <w:rPr>
          <w:rFonts w:ascii="仿宋" w:eastAsia="仿宋" w:hAnsi="仿宋"/>
          <w:b w:val="0"/>
          <w:sz w:val="30"/>
          <w:szCs w:val="30"/>
        </w:rPr>
      </w:pPr>
    </w:p>
    <w:p w:rsidR="006F05A9" w:rsidRDefault="006F05A9">
      <w:pPr>
        <w:spacing w:after="0" w:line="560" w:lineRule="exact"/>
        <w:ind w:firstLineChars="200" w:firstLine="600"/>
        <w:jc w:val="both"/>
        <w:rPr>
          <w:rFonts w:ascii="仿宋" w:eastAsia="仿宋" w:hAnsi="仿宋"/>
          <w:b w:val="0"/>
          <w:sz w:val="30"/>
          <w:szCs w:val="30"/>
        </w:rPr>
      </w:pPr>
    </w:p>
    <w:p w:rsidR="006F05A9" w:rsidRDefault="00000000">
      <w:pPr>
        <w:pStyle w:val="2"/>
        <w:jc w:val="center"/>
      </w:pPr>
      <w:bookmarkStart w:id="129" w:name="ch-XXI"/>
      <w:bookmarkStart w:id="130" w:name="_Toc16974"/>
      <w:bookmarkStart w:id="131" w:name="_Hlk157197839"/>
      <w:bookmarkEnd w:id="127"/>
      <w:bookmarkEnd w:id="129"/>
      <w:r>
        <w:rPr>
          <w:rFonts w:hint="eastAsia"/>
        </w:rPr>
        <w:lastRenderedPageBreak/>
        <w:t>第</w:t>
      </w:r>
      <w:r>
        <w:rPr>
          <w:rFonts w:hint="eastAsia"/>
        </w:rPr>
        <w:t>21</w:t>
      </w:r>
      <w:r>
        <w:rPr>
          <w:rFonts w:hint="eastAsia"/>
        </w:rPr>
        <w:t>章</w:t>
      </w:r>
      <w:r>
        <w:rPr>
          <w:rFonts w:hint="eastAsia"/>
        </w:rPr>
        <w:t xml:space="preserve"> </w:t>
      </w:r>
      <w:r>
        <w:rPr>
          <w:rFonts w:hint="eastAsia"/>
        </w:rPr>
        <w:t>青年时期的成长</w:t>
      </w:r>
      <w:bookmarkEnd w:id="130"/>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32" w:name="Diag-XXI"/>
      <w:bookmarkStart w:id="133" w:name="OLE_LINK411"/>
      <w:bookmarkEnd w:id="132"/>
      <w:r>
        <w:rPr>
          <w:rFonts w:hint="eastAsia"/>
          <w:noProof/>
        </w:rPr>
        <w:drawing>
          <wp:anchor distT="0" distB="0" distL="114300" distR="114300" simplePos="0" relativeHeight="251659776" behindDoc="0" locked="0" layoutInCell="1" allowOverlap="1">
            <wp:simplePos x="0" y="0"/>
            <wp:positionH relativeFrom="margin">
              <wp:align>right</wp:align>
            </wp:positionH>
            <wp:positionV relativeFrom="paragraph">
              <wp:posOffset>117475</wp:posOffset>
            </wp:positionV>
            <wp:extent cx="2705100" cy="3533775"/>
            <wp:effectExtent l="0" t="0" r="0" b="9525"/>
            <wp:wrapSquare wrapText="bothSides"/>
            <wp:docPr id="6283140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14052" name="图片 2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2705100" cy="3533775"/>
                    </a:xfrm>
                    <a:prstGeom prst="rect">
                      <a:avLst/>
                    </a:prstGeom>
                  </pic:spPr>
                </pic:pic>
              </a:graphicData>
            </a:graphic>
          </wp:anchor>
        </w:drawing>
      </w:r>
      <w:r>
        <w:rPr>
          <w:rFonts w:ascii="仿宋" w:eastAsia="仿宋" w:hAnsi="仿宋" w:hint="eastAsia"/>
          <w:b w:val="0"/>
          <w:sz w:val="30"/>
          <w:szCs w:val="30"/>
        </w:rPr>
        <w:t>与图20相比，图21显示了青年时期所实现的发展。属灵心智的最低层级c已经有了很大的发展，属天–属世和属灵–属世的余剩通过完全无法察觉的流注，主要通过直接的神性运作，部分地通过属天–属世和属灵–属世的最低层天堂的天使而存放在这个层级。属世心智相对应的层级d、边缘层的最高层级g和粗糙身体E也得到大的发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知道事物原因和推理官能的爱之内层和初始形式被植入层面c。这爱的外层和属世形式被植入层面d；然而，它们是不可察觉的，除非当它们在边缘层并通过边缘层的最高层级g运作时。它们从那里通过粗糙的身体说话和行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青年时期完成了属灵的未成年时期。属灵的成年时期随之而来。在未成年时期，人不是从他自己，或作为一个有属灵自主权的人按自己的权利和理由，而是从其他人，就是从他所信靠的父母和主人，因而从权威去相信、知道、思考和行动。自堕落以来，这未成年时期就延长了，远远超过它在最初时代持续的时间。这种延长是为了确保邪</w:t>
      </w:r>
      <w:r>
        <w:rPr>
          <w:rFonts w:ascii="仿宋" w:eastAsia="仿宋" w:hAnsi="仿宋" w:hint="eastAsia"/>
          <w:b w:val="0"/>
          <w:sz w:val="30"/>
          <w:szCs w:val="30"/>
        </w:rPr>
        <w:lastRenderedPageBreak/>
        <w:t>恶倾向的持久沉寂，以及良善与真理的余剩的完全，由此确保在以后岁月中的重生。</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在这一时期，通过感官所搜集的关于属世物体和社会生活的知识是非常重要的，但来自圣言和教会教义的知识却是最重要的。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关于属灵的未成年状态，我们概述如下：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婴儿时期是肉体和感官状态。在它持续期间，感官层级，包括肉体层级，被打开并得到发展。(第19章)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童年时期是知道或科学知识的状态。在它持续期间，知道或科学知识层级被打开并得到发展。(第20章)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直到成年初始的青年时期，是一种理性或推理的状态。在它持续期间，心智的属世理性层级被打开并得到发展。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三种状态在属灵心智中拥有自己的内在和无意识的存在，在属世心智中拥有自己的外在和有意识的存在。唯独它们的内在使得它们的外在成为可能。婴儿时期、童年时期和青年时期只是意愿和理解力的开始。接下来的章节所呈现的成年时期，是一种实际意愿和理解力的状态。</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图21，我们看到到达成年时期时，各官能的状态和思维的内层基座。在未成年时期，思维的内层无意识基座已经通过属世心智的三个离散层级被提升。现在，思维的这个基座在上面的属灵心智和下面的属世心智之间保持平衡。这种平衡就存在于尚未选择良善或邪恶并归为己有的人身上。然而，这不是重生之人和天上天使的自由。重生之人和天使的自由来自于对从主所采用的良善和真理的爱之快乐，照着重生的程度而位于属灵心智和其中的更高层级。当思维的基</w:t>
      </w:r>
      <w:r>
        <w:rPr>
          <w:rFonts w:ascii="仿宋" w:eastAsia="仿宋" w:hAnsi="仿宋" w:hint="eastAsia"/>
          <w:b w:val="0"/>
          <w:sz w:val="30"/>
          <w:szCs w:val="30"/>
        </w:rPr>
        <w:lastRenderedPageBreak/>
        <w:t>座在上升时，人是属世的。现在他通过重生变成属灵的。若不重生，他仍是纯属世的。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果他重生，其思维的基座将被提升到属灵心智，并随着他重生的进展而依次被提升到其中的更高层级。如果他没有重生，其思维的基座就会下沉到属世心智，并且他越深深地陷入遗传之恶，并把它们变成自己的，这基座就在属世心智越低的层级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良善的上升过程和邪恶的下降过程都将在随后的图中展现。在此请阅读《新耶路撒冷教义之生活篇》 19，参考图21。想象一下，人在成年时站在属世心智和属灵心智的中间。他若从这个点向上看，就是看向流入他的至内层A，并从那里流入属灵心智B，就是他的天堂的主。他若向下看，就是看向魔鬼，也就是地狱，流注从那里进入他心智的低层区域C和D，他逐渐沉入其中，不再上升。</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人的C和D，包括E在内，在未成年期间虽与良善和真理一起储存，但在成年生命中被或多或少活跃的遗传之恶，以及谬误和虚假所玷污。这些东西与良善和真理混在一起，玷污并模糊它们，要在以后的岁月中通过重生被移除。作为邪恶主体的属世人这个词包括粗糙身体E，因为它由于属世心智和边缘层中的邪恶而混乱和不洁。这些混乱和不洁也要尽可能地在重生期间被移除。</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128"/>
    <w:bookmarkEnd w:id="131"/>
    <w:bookmarkEnd w:id="133"/>
    <w:p w:rsidR="006F05A9" w:rsidRDefault="00000000">
      <w:pPr>
        <w:pStyle w:val="2"/>
        <w:jc w:val="center"/>
        <w:rPr>
          <w:rFonts w:ascii="宋体" w:hAnsi="宋体"/>
          <w:sz w:val="32"/>
          <w:szCs w:val="32"/>
        </w:rPr>
      </w:pPr>
      <w:r>
        <w:rPr>
          <w:rFonts w:hint="eastAsia"/>
          <w:sz w:val="30"/>
          <w:szCs w:val="30"/>
        </w:rPr>
        <w:br w:type="page"/>
      </w:r>
      <w:bookmarkStart w:id="134" w:name="_Toc21892"/>
      <w:bookmarkStart w:id="135" w:name="_Hlk157197699"/>
      <w:bookmarkStart w:id="136" w:name="_Hlk18771131"/>
      <w:r>
        <w:rPr>
          <w:rFonts w:ascii="宋体" w:hAnsi="宋体" w:hint="eastAsia"/>
          <w:sz w:val="32"/>
          <w:szCs w:val="32"/>
        </w:rPr>
        <w:lastRenderedPageBreak/>
        <w:t>第22章 成年生命–重生的第一个层级</w:t>
      </w:r>
      <w:bookmarkEnd w:id="134"/>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37" w:name="Diag-XXII"/>
      <w:bookmarkStart w:id="138" w:name="OLE_LINK436"/>
      <w:bookmarkEnd w:id="137"/>
      <w:r>
        <w:rPr>
          <w:rFonts w:hint="eastAsia"/>
          <w:noProof/>
        </w:rPr>
        <w:drawing>
          <wp:anchor distT="0" distB="0" distL="114300" distR="114300" simplePos="0" relativeHeight="251660800" behindDoc="0" locked="0" layoutInCell="1" allowOverlap="1">
            <wp:simplePos x="0" y="0"/>
            <wp:positionH relativeFrom="column">
              <wp:posOffset>2869565</wp:posOffset>
            </wp:positionH>
            <wp:positionV relativeFrom="paragraph">
              <wp:posOffset>136525</wp:posOffset>
            </wp:positionV>
            <wp:extent cx="2804160" cy="3407410"/>
            <wp:effectExtent l="0" t="0" r="0" b="2540"/>
            <wp:wrapSquare wrapText="bothSides"/>
            <wp:docPr id="2141760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6051" name="图片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804160" cy="3407410"/>
                    </a:xfrm>
                    <a:prstGeom prst="rect">
                      <a:avLst/>
                    </a:prstGeom>
                  </pic:spPr>
                </pic:pic>
              </a:graphicData>
            </a:graphic>
          </wp:anchor>
        </w:drawing>
      </w:r>
      <w:r>
        <w:rPr>
          <w:rFonts w:ascii="仿宋" w:eastAsia="仿宋" w:hAnsi="仿宋" w:hint="eastAsia"/>
          <w:b w:val="0"/>
          <w:sz w:val="30"/>
          <w:szCs w:val="30"/>
        </w:rPr>
        <w:t>未成年期间有一个通过属世心智C的各层级的上升，甚至上升到它的最高层级b，同时有一个通过属灵心智B的各层级的下降，甚至下降到它的最低层级a，上升和下降在两种心智之间汇合。前面三个图就显示了这一点。</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现在，站在成年生命的门槛处，人若愿意，就能在主之下进入天堂，并允许天堂按离散层级依次流入他的属世心智。这就是心智的结构，这就是天堂的次序，这就是重生的性质和次序。(AE 940)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未成年期间，这个进程在属世心智中是向上的，在属灵心智中是向下的。此后，如果人重生，它将反转过来，即通过属灵心智向上，通过属世心智向下。在这个过程中，第一个大步骤就是打开属灵心智的最低或属世层级a，并随着从那里进入属世心智的最高层级b、边缘层的最高层级c，也就是思维和情感的最低基座，再从那里通过粗糙的身体进入言与行的流注的下降而把人提升到层级a。</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可以阐明在成年重生时的这第一个步骤。属灵心智的最低层级a 之前已经与良善和真理一起被储存了，并为人进入它而做好准备；然后，他上升进入它，并将其思维和情感的内层基座安置于其中。因此，他开始是一个明显的属灵人，但还没有变得如此，尤其没有持久如此。</w:t>
      </w:r>
      <w:r>
        <w:rPr>
          <w:rFonts w:ascii="仿宋" w:eastAsia="仿宋" w:hAnsi="仿宋" w:hint="eastAsia"/>
          <w:b w:val="0"/>
          <w:sz w:val="30"/>
          <w:szCs w:val="30"/>
        </w:rPr>
        <w:lastRenderedPageBreak/>
        <w:t>为确保这一成果，他属世心智的最高层级b和边缘层的相应层面c必须清除邪恶和虚假，采纳适当的良善和真理以取代之(AC 3539</w:t>
      </w:r>
      <w:r>
        <w:rPr>
          <w:rFonts w:ascii="仿宋" w:eastAsia="仿宋" w:hAnsi="仿宋"/>
          <w:b w:val="0"/>
          <w:sz w:val="30"/>
          <w:szCs w:val="30"/>
        </w:rPr>
        <w:t xml:space="preserve">, </w:t>
      </w:r>
      <w:r>
        <w:rPr>
          <w:rFonts w:ascii="仿宋" w:eastAsia="仿宋" w:hAnsi="仿宋" w:hint="eastAsia"/>
          <w:b w:val="0"/>
          <w:sz w:val="30"/>
          <w:szCs w:val="30"/>
        </w:rPr>
        <w:t>6724)。邪恶和虚假只有通过争战，顺服神的命令，避之如罪才能被移除，因为只有当人与主合作时，主才能在他里面作工，从而移除他的混乱。(AE 790b)</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场争战由主那一方的良善和真理发起，以对抗另一方邪恶和虚假的袭击。在这场争战中，作为主的万军被立即投入使用的良善和真理是在青年时期就已经被储存在这些层级(b和c)中的良善和真理。但这些良善和真理若不被属灵心智的层级a中的更高良善和真理充满和激活，就无法争战，并驱逐邪恶和虚假。因此，争战主要发生在属灵心智与属世心智的邪恶和虚假之间。然而，属灵心智却凭它自己进入属世心智的良善和真理的良善和真理去作战。(AC 6724</w:t>
      </w:r>
      <w:r>
        <w:rPr>
          <w:rFonts w:ascii="仿宋" w:eastAsia="仿宋" w:hAnsi="仿宋"/>
          <w:b w:val="0"/>
          <w:sz w:val="30"/>
          <w:szCs w:val="30"/>
        </w:rPr>
        <w:t xml:space="preserve">; </w:t>
      </w:r>
      <w:r>
        <w:rPr>
          <w:rFonts w:ascii="仿宋" w:eastAsia="仿宋" w:hAnsi="仿宋" w:hint="eastAsia"/>
          <w:b w:val="0"/>
          <w:sz w:val="30"/>
          <w:szCs w:val="30"/>
        </w:rPr>
        <w:t>AE 176</w:t>
      </w:r>
      <w:r>
        <w:rPr>
          <w:rFonts w:ascii="仿宋" w:eastAsia="仿宋" w:hAnsi="仿宋"/>
          <w:b w:val="0"/>
          <w:sz w:val="30"/>
          <w:szCs w:val="30"/>
        </w:rPr>
        <w:t xml:space="preserve">, </w:t>
      </w:r>
      <w:r>
        <w:rPr>
          <w:rFonts w:ascii="仿宋" w:eastAsia="仿宋" w:hAnsi="仿宋" w:hint="eastAsia"/>
          <w:b w:val="0"/>
          <w:sz w:val="30"/>
          <w:szCs w:val="30"/>
        </w:rPr>
        <w:t>790)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然后，属灵心智安全地停靠在属世心智上，此后人就将自己的内层基座保持在属灵心智的最低层级中。属世心智的这个层级(b)现在与属灵心智结合，并与它合而为一。在这种状态下死去的人会去往最低层或属世天堂，因为他重生到其属灵心智的属世层级和属世心智的相应层级。这重生的第一个重大步骤需要数年才能完成，大多数人则需要很多年。实际上，它也不总是在21岁开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但如果这个层级在世上没有完全重生，人就不能得救吗？是的！这项工作若顺利开始，就会在来世完成(TCR 571)。对大多数得救的人，事实上对所有通过进入天堂而适当得救，也就是在自己里面培育良善和真理的天上婚姻的人来说，属灵心智被打开了，就其内层生命</w:t>
      </w:r>
      <w:r>
        <w:rPr>
          <w:rFonts w:ascii="仿宋" w:eastAsia="仿宋" w:hAnsi="仿宋" w:hint="eastAsia"/>
          <w:b w:val="0"/>
          <w:sz w:val="30"/>
          <w:szCs w:val="30"/>
        </w:rPr>
        <w:lastRenderedPageBreak/>
        <w:t>而言，他们清晰明了地活在里面。然而，有少数人的属灵心智既没有完全关闭，也没有适当打开。这些人承认神并避恶如罪，但却很少关心或不关心真理，只满足于少数简单观念。真理和良善对打开属灵心智，并确保提升到它那里，都是必不可少的。他们因没有过一种邪恶的生活，而是过着某种良善生活，所以既没有向自己关闭天堂，也没有完全进入它。他们死后的居所在天堂的最低部分，或更高天堂的边缘；在那里，他们在天堂里的人的指导下履行服务。(DLW 253)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一个人的属灵心智的最低层级被打开，属世心智的最高层级重生，他进入适合他的天堂时，自此以后，属世心智的两个较低层级的未移除邪恶就被保持在沉寂中，主要被在较高层级所采用的良善和真理保持在沉寂中。类似情形发生在一个目前重生到死后进入属灵或中间天堂的人身上。他的最低属世层级虽被邪恶玷污，但由于属世心智的两个较高层级已经洁净，所以这个层级的邪恶被保持在沉寂中。进入最高层天堂的人则不同，因为如图24所示，他的属世心智的每一层级都清除了邪恶，并充满良善和真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父亲的邪恶和来自母亲的邪恶有一个不同之处(第10章)。来自父亲的邪恶住在属世心智C的三个层级中，因而住在属灵–感官和属灵–形体中，故无法被逐出，只能从中心被移到周边，在那里保持服从，可以说毫无生命，直到永远。但来自母亲的邪恶则可以随着重生通过边缘层的各个层级下降而被驱散。(AC 1414</w:t>
      </w:r>
      <w:r>
        <w:rPr>
          <w:rFonts w:ascii="仿宋" w:eastAsia="仿宋" w:hAnsi="仿宋"/>
          <w:b w:val="0"/>
          <w:sz w:val="30"/>
          <w:szCs w:val="30"/>
        </w:rPr>
        <w:t xml:space="preserve">, </w:t>
      </w:r>
      <w:r>
        <w:rPr>
          <w:rFonts w:ascii="仿宋" w:eastAsia="仿宋" w:hAnsi="仿宋" w:hint="eastAsia"/>
          <w:b w:val="0"/>
          <w:sz w:val="30"/>
          <w:szCs w:val="30"/>
        </w:rPr>
        <w:t>1444</w:t>
      </w:r>
      <w:r>
        <w:rPr>
          <w:rFonts w:ascii="仿宋" w:eastAsia="仿宋" w:hAnsi="仿宋"/>
          <w:b w:val="0"/>
          <w:sz w:val="30"/>
          <w:szCs w:val="30"/>
        </w:rPr>
        <w:t xml:space="preserve">, </w:t>
      </w:r>
      <w:r>
        <w:rPr>
          <w:rFonts w:ascii="仿宋" w:eastAsia="仿宋" w:hAnsi="仿宋" w:hint="eastAsia"/>
          <w:b w:val="0"/>
          <w:sz w:val="30"/>
          <w:szCs w:val="30"/>
        </w:rPr>
        <w:t>1573)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对母系邪恶的驱散不需要弃绝作为一个有机体的边缘层，只涉及通过驱逐不洁物质和混乱形式，并采用纯洁有序的其它物质的一种状态改变。父系层级的良善和真理停靠在这个母系层面，就是边缘</w:t>
      </w:r>
      <w:r>
        <w:rPr>
          <w:rFonts w:ascii="仿宋" w:eastAsia="仿宋" w:hAnsi="仿宋" w:hint="eastAsia"/>
          <w:b w:val="0"/>
          <w:sz w:val="30"/>
          <w:szCs w:val="30"/>
        </w:rPr>
        <w:lastRenderedPageBreak/>
        <w:t>层的相应状态上，如同停靠在自己的终极底座上。随着更高层级重生，就连粗糙的身体也变得洁净，这个变化是通过弃绝不洁物质、合并纯洁有序的母系物质实现的。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在图22所示的状态下死亡的人来说，由于属世心智的两个较低层级中的未移除邪恶在这些层级中永远被保持在沉寂中，所以边缘层的两个较低层级的未驱散邪恶凭在上面已重生的层级所采用的良善的能力而被保持在沉寂中。 “凡你们脚掌所踏之地都必归你们，必无一人能在你们面前站立得住；耶和华你们的神必把对你们的惊恐和对你们的惧怕放到你们所踏的一切地上。”(申命记11:24</w:t>
      </w:r>
      <w:r>
        <w:rPr>
          <w:rFonts w:ascii="仿宋" w:eastAsia="仿宋" w:hAnsi="仿宋"/>
          <w:b w:val="0"/>
          <w:sz w:val="30"/>
          <w:szCs w:val="30"/>
        </w:rPr>
        <w:t xml:space="preserve">, </w:t>
      </w:r>
      <w:r>
        <w:rPr>
          <w:rFonts w:ascii="仿宋" w:eastAsia="仿宋" w:hAnsi="仿宋" w:hint="eastAsia"/>
          <w:b w:val="0"/>
          <w:sz w:val="30"/>
          <w:szCs w:val="30"/>
        </w:rPr>
        <w:t>25；创世记9:2)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从婴儿初期开始，余剩就被储存起来，为以后岁月的重生作准备(18–20章)。在成年生活期间，新的良善通过一种内在途径被添加，新的真理则通过一种外在途径被添加。死后这种增长仍旧继续，但只限于诸如在世生活期间所采用的那个层级的良善和真理。死后新的层级无法打开。低层天堂的天使永远不会成为高层天堂的天使，高层的也不会降为低层的。人在世上获得某种程度的良善或邪恶，死后既不会超越它，也不会低于它。(AC 7984; SD. 4037–9)</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种永久性的原因在于，那时，边缘层，就是属世记忆的层面沉寂下来。在世生活期间，这最低的心理层面在意愿或自愿之下既活跃又可用，在品质上是能被改变的，从而成为打开新的更高层级的基础。但在死后的沉寂中，它就固定下来了。如果真有一个比在世时所获得的层级更高的层级凑巧被打开，它也不能保持永久，因为这种打开的状态不会终止于边缘层。属灵层级，以及一个层级的状态若不停靠在</w:t>
      </w:r>
      <w:r>
        <w:rPr>
          <w:rFonts w:ascii="仿宋" w:eastAsia="仿宋" w:hAnsi="仿宋" w:hint="eastAsia"/>
          <w:b w:val="0"/>
          <w:sz w:val="30"/>
          <w:szCs w:val="30"/>
        </w:rPr>
        <w:lastRenderedPageBreak/>
        <w:t>边缘层，就是整个灵及其一切状态坚不可摧的基础和容器上，就无法持久。(DLW 257; AE中的DW. VIII)</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边缘层为什么会沉寂？当人成为一个灵时，他必须关闭他对属世事物的记忆，进入内层意识；没有这内层意识，他就无法真正住在灵界。如果那时边缘层不沉寂，他就会重新陷入边缘层，从而退离在灵界的状态和背景下的有意识的生命。当一个灵人为了一个特殊目的而经历暂时的属世记忆活动时，他就退离对属灵事物的意识和记忆。然而，这种物质记忆的运行不会导致状态的永久改变。在世生活期间，边缘层披上粗糙身体为衣，这粗糙身体为属世记忆的运作提供了一个反应层面。当这个反应层面因死亡而被移除时，属世记忆就沉寂下来，属灵记忆则打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如果边缘层在死亡时不沉寂下来，此后灵就无法将其内层永久保持在适当形式和次序中，因为它们没有不可改变的终端；那时，重生之人无法永远保持在天堂，恶人也无法永远保持在地狱。(AC 2469–2494；SD. 4037–4039)</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种沉寂不仅将天使的幸福状态固定在他们发展到的层级上，而且还由于神性按照普遍法则行动，所以这种沉寂也将恶人保持在他们的生命之爱中，除了在世生活期间在他们败坏的心智中打开并建立在边缘层上的层级外，不可能上升或下降到其它层级。“树倒在哪里，就躺在那里。”</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边缘层的固定状态固定内层，是因为内层必须与外层一致，并照着外层流动，以至于若外层没有相应的变化，内层就不会发生永久性的变化。</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除非属世层提供帮助，否则内层真理的出生是不可能的，因为当内层真理出生时，正是属世层把它们揽入怀中；事实上，能使它们出来的，正是属世层。这同样适用于属灵生产的例子，因为接受必须完全在属世层里面发生。这就是为何当一个人正在重生时，属世层首先预备好去接受；它能接受到何等程度，内层真理和良善就能显现并增多到何等程度。这也解释了为何如果在肉身生活期间，属世人没有预备好接受信之真理和良善，那么此人就无法在来世接受它们，从而无法得救。因为人在来世拥有其整个属世记忆，也就是属于其外在人的记忆，尽管在来世不可以使用它。因此，在来世，这记忆就充当内层真理和良善停靠于其上的一个基础；但如果这个基础不接受从内层流入它的良善和真理，那么内层良善和真理要么被熄灭，要么被败坏，要么被弃绝。(AC 4588)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人的情感、思维，因而其生命状态的品质，完全取决于他的属世心智与属灵心智是一致还是不一致，或也可说，取决于他的属世心智是正确地还是错误地通过他的内层接受神性流注。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属灵心智始终处于真正的秩序。但从那里进入属世心智的流注变成体现属灵心智的属世良善和真理；因此，只有边缘层重生了，这属世良善和真理才使属世心智C重生。(DP 119–120)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因此，灵人和天使的思维终止于属世层，因为他们拥有所有属世记忆及其情感，只是不允许使用它。尽管他们不允许使用属世记忆，但它仍作为一个层面或基础而服务于他们，以便他们的思维观念可以终止于其中；因此，他们的思维性质取决于他们的属世层与理性层是对应，还是不对应。(AC 3679)</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属世层照着世上的生活对应或不对应，产生理性或导致疯狂；世上的生活决定了边缘层的状态，而这不可改变地固定了灵人或天使的状态。</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心智C的无数内在邪恶扎根于边缘层D，它们在那里呈现为一体。人看不见自己里面的恶欲；唯独主知道这些恶欲。但只有当与主一起在边缘层的人和那里凭真理之光所看到的恶欲争战时，主才能移除它们。因此，它们的基础被移除，内在心智被洁净。这时，良善和真理才能从属灵心智下降到属世心智C，使它重生，并扎根于边缘层，通过粗糙的身体表现为行为和言语。如此植入属世层b并扎根于边缘层D的良善与真理，就其内层而言，也在属灵心智B中永远令人愉快。(DP 119–120</w:t>
      </w:r>
      <w:r>
        <w:rPr>
          <w:rFonts w:ascii="仿宋" w:eastAsia="仿宋" w:hAnsi="仿宋"/>
          <w:b w:val="0"/>
          <w:sz w:val="30"/>
          <w:szCs w:val="30"/>
        </w:rPr>
        <w:t xml:space="preserve">, </w:t>
      </w:r>
      <w:r>
        <w:rPr>
          <w:rFonts w:ascii="仿宋" w:eastAsia="仿宋" w:hAnsi="仿宋" w:hint="eastAsia"/>
          <w:b w:val="0"/>
          <w:sz w:val="30"/>
          <w:szCs w:val="30"/>
        </w:rPr>
        <w:t>125)</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在《圣治》的这些章节中，“内在人”是属世心智C，“外在人”是边缘层和粗糙的身体。(第15章)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关于边缘层的沉寂，就说到这里。</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前面提到的边缘层的暂时活动，是由灵人或天使当时与人的外在联合，以便为某个目的提供一个反应基础造成的。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重生的另一个特征同样与只有属灵心智的第一个层级打开(如图22所示)，其状态表现在图23和24的人有关，要特别注意这个特征。</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由于属灵心智由更纯净的那种属灵物质构成，并且父系属世心智C由更粗糙的那种属灵物质构成，所以良善和真理只通过取得一种更复合的形式而从属灵心智流入属世心智。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但它们不能以同样的方式从属世心智流入边缘层和粗糙的身体，因为这些是由物质实体构成的，因而如前所述，通过弃绝不洁的属世物质、合并纯洁的属世物质而经历更新。</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135"/>
    <w:bookmarkEnd w:id="138"/>
    <w:p w:rsidR="006F05A9" w:rsidRDefault="00000000">
      <w:pPr>
        <w:pStyle w:val="2"/>
        <w:jc w:val="center"/>
        <w:rPr>
          <w:sz w:val="32"/>
          <w:szCs w:val="32"/>
        </w:rPr>
      </w:pPr>
      <w:r>
        <w:rPr>
          <w:rFonts w:hint="eastAsia"/>
          <w:sz w:val="30"/>
          <w:szCs w:val="30"/>
        </w:rPr>
        <w:br w:type="page"/>
      </w:r>
      <w:bookmarkStart w:id="139" w:name="_Toc24275"/>
      <w:bookmarkStart w:id="140" w:name="_Hlk157197480"/>
      <w:bookmarkStart w:id="141" w:name="OLE_LINK898"/>
      <w:bookmarkStart w:id="142" w:name="OLE_LINK906"/>
      <w:bookmarkStart w:id="143" w:name="OLE_LINK928"/>
      <w:bookmarkStart w:id="144" w:name="OLE_LINK927"/>
      <w:bookmarkStart w:id="145" w:name="OLE_LINK926"/>
      <w:bookmarkStart w:id="146" w:name="OLE_LINK914"/>
      <w:bookmarkStart w:id="147" w:name="OLE_LINK923"/>
      <w:bookmarkStart w:id="148" w:name="OLE_LINK924"/>
      <w:bookmarkStart w:id="149" w:name="OLE_LINK905"/>
      <w:bookmarkStart w:id="150" w:name="OLE_LINK903"/>
      <w:bookmarkStart w:id="151" w:name="OLE_LINK921"/>
      <w:bookmarkStart w:id="152" w:name="OLE_LINK925"/>
      <w:bookmarkStart w:id="153" w:name="OLE_LINK902"/>
      <w:bookmarkStart w:id="154" w:name="OLE_LINK899"/>
      <w:bookmarkStart w:id="155" w:name="OLE_LINK900"/>
      <w:bookmarkStart w:id="156" w:name="OLE_LINK913"/>
      <w:bookmarkStart w:id="157" w:name="OLE_LINK909"/>
      <w:bookmarkStart w:id="158" w:name="OLE_LINK908"/>
      <w:bookmarkStart w:id="159" w:name="OLE_LINK901"/>
      <w:bookmarkStart w:id="160" w:name="_Hlk18771416"/>
      <w:bookmarkStart w:id="161" w:name="OLE_LINK922"/>
      <w:bookmarkStart w:id="162" w:name="OLE_LINK917"/>
      <w:bookmarkStart w:id="163" w:name="OLE_LINK910"/>
      <w:bookmarkStart w:id="164" w:name="OLE_LINK911"/>
      <w:bookmarkStart w:id="165" w:name="OLE_LINK904"/>
      <w:bookmarkStart w:id="166" w:name="OLE_LINK916"/>
      <w:bookmarkStart w:id="167" w:name="OLE_LINK918"/>
      <w:bookmarkStart w:id="168" w:name="OLE_LINK920"/>
      <w:bookmarkStart w:id="169" w:name="OLE_LINK912"/>
      <w:bookmarkStart w:id="170" w:name="OLE_LINK919"/>
      <w:bookmarkStart w:id="171" w:name="OLE_LINK907"/>
      <w:bookmarkStart w:id="172" w:name="OLE_LINK915"/>
      <w:bookmarkEnd w:id="136"/>
      <w:r>
        <w:rPr>
          <w:rFonts w:ascii="宋体" w:hAnsi="宋体" w:hint="eastAsia"/>
          <w:sz w:val="32"/>
          <w:szCs w:val="32"/>
        </w:rPr>
        <w:lastRenderedPageBreak/>
        <w:t>第23章 重生的第二个层级</w:t>
      </w:r>
      <w:bookmarkEnd w:id="139"/>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73" w:name="Diag-XXIII"/>
      <w:bookmarkStart w:id="174" w:name="OLE_LINK508"/>
      <w:bookmarkStart w:id="175" w:name="OLE_LINK509"/>
      <w:bookmarkStart w:id="176" w:name="OLE_LINK507"/>
      <w:bookmarkEnd w:id="173"/>
      <w:r>
        <w:rPr>
          <w:rFonts w:hint="eastAsia"/>
          <w:noProof/>
        </w:rPr>
        <w:drawing>
          <wp:anchor distT="0" distB="0" distL="114300" distR="114300" simplePos="0" relativeHeight="251661824" behindDoc="0" locked="0" layoutInCell="1" allowOverlap="1">
            <wp:simplePos x="0" y="0"/>
            <wp:positionH relativeFrom="margin">
              <wp:align>right</wp:align>
            </wp:positionH>
            <wp:positionV relativeFrom="paragraph">
              <wp:posOffset>161925</wp:posOffset>
            </wp:positionV>
            <wp:extent cx="2654300" cy="3441065"/>
            <wp:effectExtent l="0" t="0" r="0" b="6985"/>
            <wp:wrapSquare wrapText="bothSides"/>
            <wp:docPr id="2732134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3415" name="图片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2654300" cy="3441065"/>
                    </a:xfrm>
                    <a:prstGeom prst="rect">
                      <a:avLst/>
                    </a:prstGeom>
                  </pic:spPr>
                </pic:pic>
              </a:graphicData>
            </a:graphic>
          </wp:anchor>
        </w:drawing>
      </w:r>
      <w:r>
        <w:rPr>
          <w:rFonts w:ascii="仿宋" w:eastAsia="仿宋" w:hAnsi="仿宋" w:hint="eastAsia"/>
          <w:b w:val="0"/>
          <w:sz w:val="30"/>
          <w:szCs w:val="30"/>
        </w:rPr>
        <w:t>回顾第22章，图23只需稍加解释就可以了。它显示了重生的第二大步骤结束时的人。人若在这个阶段死亡，就上升到属灵或中间天堂。在这个时期，人被带入与比在第一个阶段更深的邪恶和虚假，即属世心智的第二个层级d和边缘层f的邪恶和虚假的争战中，但他靠属灵心智的第二个层级a的更内层良善和真理来支撑。因此，属灵心智的第二个层级就建立在属世心智和边缘层的洁净和重生的第二个层级上。属世心智的中间层级被来自属灵心智中间层级的良善和真理的流注充满，并与该层级结合，与它构成一体。思维和情感，并属灵能力的内层基座现在被提升并固定在属灵心智的中间层级(a)。良心也在此持有自己的内层基座；它的外层基座在d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与属世心智和边缘层的中间层级d和f的邪恶的战争将它们移除，这种战争不是由属灵心智的良善和真理直接在这些邪恶上来执行的，而是通过作为余剩保存在属世心智中的良善和真理来执行的。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当重生之人死后升到适合他的天堂时，他的较低层级会提升到那更高层面吗？不。他的较低层级必须留在在物质、结构和品质上与它们一致的层面。这些层级与更高层级结合，并沉寂在它们下面。尽</w:t>
      </w:r>
      <w:r>
        <w:rPr>
          <w:rFonts w:ascii="仿宋" w:eastAsia="仿宋" w:hAnsi="仿宋" w:hint="eastAsia"/>
          <w:b w:val="0"/>
          <w:sz w:val="30"/>
          <w:szCs w:val="30"/>
        </w:rPr>
        <w:lastRenderedPageBreak/>
        <w:t>管如此，现为一位天使的这个人出现在为他的有意识享受而打开的更高层面上。</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在一位天使或一个灵人里面打开一个较高或较低层级会使得他出现在这个层级，而关闭这个层级会使他消失。正因如此，天使和灵人在自己里面那个立在地上，头顶天堂的大梯子(或有台阶的道路)上上来、下去。</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恶人来说，属世层级向上关闭，向下打开。对善人来说，这些层级向上打开，向下关闭。这些对立状态造成分离，使善人出现在上面，恶人出现在下面；这一点与思维改变引起的地方改变，回答了第15章末尾的问题，即：在灵界，灵人如何能披着一层属世物质的皮肤包裹物而从一个地方移动到另一地方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灵人如何能披着属于自然界的边缘层在灵界旅行呢？他们的旅行是通过状态的变化实现的，这种变化也会造成像世人那样的一种旅行的外在感觉和表象。对这种旅行来说，边缘层不是障碍。史威登堡和先知们在灵里经历过这样的旅行，甚至同时还披着粗糙的身体。(HH 191–199；TCR 280；Inv.43，52；U.127，128，129)</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140"/>
    <w:bookmarkEnd w:id="174"/>
    <w:bookmarkEnd w:id="175"/>
    <w:bookmarkEnd w:id="176"/>
    <w:p w:rsidR="006F05A9" w:rsidRDefault="00000000">
      <w:pPr>
        <w:pStyle w:val="2"/>
        <w:jc w:val="center"/>
        <w:rPr>
          <w:rFonts w:ascii="宋体" w:hAnsi="宋体"/>
          <w:sz w:val="32"/>
          <w:szCs w:val="32"/>
        </w:rPr>
      </w:pPr>
      <w:r>
        <w:rPr>
          <w:rFonts w:hint="eastAsia"/>
          <w:sz w:val="30"/>
          <w:szCs w:val="30"/>
        </w:rPr>
        <w:br w:type="page"/>
      </w:r>
      <w:bookmarkStart w:id="177" w:name="_Toc3521"/>
      <w:r>
        <w:rPr>
          <w:rFonts w:ascii="宋体" w:hAnsi="宋体" w:hint="eastAsia"/>
          <w:sz w:val="32"/>
          <w:szCs w:val="32"/>
        </w:rPr>
        <w:lastRenderedPageBreak/>
        <w:t>第24章 重生的第三个层级</w:t>
      </w:r>
      <w:bookmarkEnd w:id="177"/>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62848" behindDoc="0" locked="0" layoutInCell="1" allowOverlap="1">
            <wp:simplePos x="0" y="0"/>
            <wp:positionH relativeFrom="margin">
              <wp:align>right</wp:align>
            </wp:positionH>
            <wp:positionV relativeFrom="paragraph">
              <wp:posOffset>92075</wp:posOffset>
            </wp:positionV>
            <wp:extent cx="2588260" cy="3295015"/>
            <wp:effectExtent l="0" t="0" r="2540" b="635"/>
            <wp:wrapSquare wrapText="bothSides"/>
            <wp:docPr id="16454816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81636" name="图片 2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588260" cy="3295015"/>
                    </a:xfrm>
                    <a:prstGeom prst="rect">
                      <a:avLst/>
                    </a:prstGeom>
                  </pic:spPr>
                </pic:pic>
              </a:graphicData>
            </a:graphic>
          </wp:anchor>
        </w:drawing>
      </w:r>
      <w:bookmarkStart w:id="178" w:name="Diag-XXIV"/>
      <w:bookmarkStart w:id="179" w:name="OLE_LINK525"/>
      <w:bookmarkEnd w:id="178"/>
      <w:r>
        <w:rPr>
          <w:rFonts w:ascii="仿宋" w:eastAsia="仿宋" w:hAnsi="仿宋" w:hint="eastAsia"/>
          <w:b w:val="0"/>
          <w:sz w:val="30"/>
          <w:szCs w:val="30"/>
        </w:rPr>
        <w:t>图24显示了重生到属灵心智的最高或属天层级a的人。属世心智的相应层级b和c也获得重生，并与最高层级结合。他现在享有属天的感知。他过着尽可能最高、最纯和最幸福的生活，履行最根本和最普遍的功用，就是属天之爱和智慧，以及至内在的纯真和平安的生活和功用。每个层面的每个接受官能的量都是满的。当他转到最高层级时，曾打开并经历过的属灵心智的较低层级在他现在所住的层级之下是关闭的。尽管如此，他仍收割它们的良善与真理的收成，并将这些收成收集在这些较低层面，提取它们的属天本质，并把它们带到他崇高的家中；在那里，生命的真正最初要素和较低层级的快乐开花结果，直到永远。(AC 5114</w:t>
      </w:r>
      <w:r>
        <w:rPr>
          <w:rFonts w:ascii="仿宋" w:eastAsia="仿宋" w:hAnsi="仿宋"/>
          <w:b w:val="0"/>
          <w:sz w:val="30"/>
          <w:szCs w:val="30"/>
        </w:rPr>
        <w:t xml:space="preserve">; </w:t>
      </w:r>
      <w:r>
        <w:rPr>
          <w:rFonts w:ascii="仿宋" w:eastAsia="仿宋" w:hAnsi="仿宋" w:hint="eastAsia"/>
          <w:b w:val="0"/>
          <w:sz w:val="30"/>
          <w:szCs w:val="30"/>
        </w:rPr>
        <w:t>HH 208)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整个属世人(除了要被弃绝的粗糙身体外)都与属灵心智结合，从此与它行如一体，甘心乐意地成为天堂的主和主人的仆人。在这种状态下死亡的人，会上升到属天天堂的住所。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尽管属世人与属灵心智已经结合，但来自父亲的被完全征服、却未根除的邪恶仍在即将成为属天天使的人里面。这些邪恶，连同可能已经存在、尽管处于休眠状态的任何实际邪恶，仍留在属灵–感官和属灵–形体的周边。这些邪恶被里面不断增长的良善的力量不断挤</w:t>
      </w:r>
      <w:r>
        <w:rPr>
          <w:rFonts w:ascii="仿宋" w:eastAsia="仿宋" w:hAnsi="仿宋" w:hint="eastAsia"/>
          <w:b w:val="0"/>
          <w:sz w:val="30"/>
          <w:szCs w:val="30"/>
        </w:rPr>
        <w:lastRenderedPageBreak/>
        <w:t>压到该层面最远的边缘，在那里虽处于休眠状态，却不能不散发出有害的臭气，这种臭气必从天使居住的高地沉入地狱周围的低地(AC 4564</w:t>
      </w:r>
      <w:r>
        <w:rPr>
          <w:rFonts w:ascii="仿宋" w:eastAsia="仿宋" w:hAnsi="仿宋"/>
          <w:b w:val="0"/>
          <w:sz w:val="30"/>
          <w:szCs w:val="30"/>
        </w:rPr>
        <w:t xml:space="preserve">, </w:t>
      </w:r>
      <w:r>
        <w:rPr>
          <w:rFonts w:ascii="仿宋" w:eastAsia="仿宋" w:hAnsi="仿宋" w:hint="eastAsia"/>
          <w:b w:val="0"/>
          <w:sz w:val="30"/>
          <w:szCs w:val="30"/>
        </w:rPr>
        <w:t>1414</w:t>
      </w:r>
      <w:r>
        <w:rPr>
          <w:rFonts w:ascii="仿宋" w:eastAsia="仿宋" w:hAnsi="仿宋"/>
          <w:b w:val="0"/>
          <w:sz w:val="30"/>
          <w:szCs w:val="30"/>
        </w:rPr>
        <w:t xml:space="preserve">, </w:t>
      </w:r>
      <w:r>
        <w:rPr>
          <w:rFonts w:ascii="仿宋" w:eastAsia="仿宋" w:hAnsi="仿宋" w:hint="eastAsia"/>
          <w:b w:val="0"/>
          <w:sz w:val="30"/>
          <w:szCs w:val="30"/>
        </w:rPr>
        <w:t>1444</w:t>
      </w:r>
      <w:r>
        <w:rPr>
          <w:rFonts w:ascii="仿宋" w:eastAsia="仿宋" w:hAnsi="仿宋"/>
          <w:b w:val="0"/>
          <w:sz w:val="30"/>
          <w:szCs w:val="30"/>
        </w:rPr>
        <w:t xml:space="preserve">, </w:t>
      </w:r>
      <w:r>
        <w:rPr>
          <w:rFonts w:ascii="仿宋" w:eastAsia="仿宋" w:hAnsi="仿宋" w:hint="eastAsia"/>
          <w:b w:val="0"/>
          <w:sz w:val="30"/>
          <w:szCs w:val="30"/>
        </w:rPr>
        <w:t>4551</w:t>
      </w:r>
      <w:r>
        <w:rPr>
          <w:rFonts w:ascii="仿宋" w:eastAsia="仿宋" w:hAnsi="仿宋"/>
          <w:b w:val="0"/>
          <w:sz w:val="30"/>
          <w:szCs w:val="30"/>
        </w:rPr>
        <w:t xml:space="preserve">, </w:t>
      </w:r>
      <w:r>
        <w:rPr>
          <w:rFonts w:ascii="仿宋" w:eastAsia="仿宋" w:hAnsi="仿宋" w:hint="eastAsia"/>
          <w:b w:val="0"/>
          <w:sz w:val="30"/>
          <w:szCs w:val="30"/>
        </w:rPr>
        <w:t>4552)。因此，只要边缘层染上了因较高层级的未根除邪恶的影响而扎根于其中的实际邪恶，边缘层也必包括在这残余物中。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在第15章末尾，我们推迟了对以下教导的解释，即：对那些进入天堂的人来说，边缘层在下面，属灵层在上面；但对那些进入地狱的人来说，情况正好相反。全文如下：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来自父亲的灵魂就是这个人自己；而来自母亲的身体本身不是这个人，但却来自这个人；它仅仅是灵魂的衣服，由诸如属于自然界的那种物质交织而成；而灵魂则由诸如属于灵界的那种物质交织而成。死后，每个人都会抛弃从母亲那里得来的属世之物，却保留从父亲那里得来的属灵之物，连同围绕它、由最纯净的自然界物质构成的一种边缘层；对那些进入天堂的人来说，这边缘层在下面，属灵层在上面；但对那些进入地狱的人来说，边缘层在上面，属灵层在下面；正因如此，天使人从天堂说话，因而说良善和真理；而魔鬼人当从心里说话时，如在家里，就从地狱说话，当从口唇说话时，如在外面，则仿佛从天堂说话。(TCR 103)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并不意味着恶人的边缘层在他们的属灵机体之上。从属灵物质被造的属世物质必须在它们之下，成为它们的基础。恶人因处于颠倒的次序，故视边缘层的感官和肉体比属灵之物更有价值，因而在属灵之物以上。对善人来说，真正的次序得到维护，他们视属灵之物在上，视感官之物在下。(AC 5076,</w:t>
      </w:r>
      <w:r>
        <w:rPr>
          <w:rFonts w:ascii="仿宋" w:eastAsia="仿宋" w:hAnsi="仿宋"/>
          <w:b w:val="0"/>
          <w:sz w:val="30"/>
          <w:szCs w:val="30"/>
        </w:rPr>
        <w:t xml:space="preserve"> </w:t>
      </w:r>
      <w:r>
        <w:rPr>
          <w:rFonts w:ascii="仿宋" w:eastAsia="仿宋" w:hAnsi="仿宋" w:hint="eastAsia"/>
          <w:b w:val="0"/>
          <w:sz w:val="30"/>
          <w:szCs w:val="30"/>
        </w:rPr>
        <w:t>5077</w:t>
      </w:r>
      <w:r>
        <w:rPr>
          <w:rFonts w:ascii="仿宋" w:eastAsia="仿宋" w:hAnsi="仿宋"/>
          <w:b w:val="0"/>
          <w:sz w:val="30"/>
          <w:szCs w:val="30"/>
        </w:rPr>
        <w:t xml:space="preserve">, </w:t>
      </w:r>
      <w:r>
        <w:rPr>
          <w:rFonts w:ascii="仿宋" w:eastAsia="仿宋" w:hAnsi="仿宋" w:hint="eastAsia"/>
          <w:b w:val="0"/>
          <w:sz w:val="30"/>
          <w:szCs w:val="30"/>
        </w:rPr>
        <w:t>5094</w:t>
      </w:r>
      <w:r>
        <w:rPr>
          <w:rFonts w:ascii="仿宋" w:eastAsia="仿宋" w:hAnsi="仿宋"/>
          <w:b w:val="0"/>
          <w:sz w:val="30"/>
          <w:szCs w:val="30"/>
        </w:rPr>
        <w:t xml:space="preserve">, </w:t>
      </w:r>
      <w:r>
        <w:rPr>
          <w:rFonts w:ascii="仿宋" w:eastAsia="仿宋" w:hAnsi="仿宋" w:hint="eastAsia"/>
          <w:b w:val="0"/>
          <w:sz w:val="30"/>
          <w:szCs w:val="30"/>
        </w:rPr>
        <w:t>4552；TCR 402)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 xml:space="preserve">我们说，人接受神性之爱和智慧；但严格来说，这些爱和智慧具有如此的次序和力量，以至于有限的人类机体根本无法承受与它们的丝毫接触。那么是什么被接受呢？世人是由被造的属灵物质和属世物质构成的，并从主接受生命，这生命本身就是神性之爱和智慧的至内在活动。(TCR 471，472)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甚至这生命也无法如在主里面，而是如从祂流出来的那样被接受，并被灵界太阳的物质和它所经过的大气缓和。这发出的神性有两项活动，即神性之爱从至内在影响人之意愿的活动，和神性智慧影响其理解力的活动，这两项活动在它们里面产生对应于主里面的爱与智慧的状态。(TCR 39)</w:t>
      </w:r>
    </w:p>
    <w:bookmarkEnd w:id="141"/>
    <w:bookmarkEnd w:id="179"/>
    <w:p w:rsidR="006F05A9" w:rsidRDefault="006F05A9">
      <w:pPr>
        <w:adjustRightInd w:val="0"/>
        <w:spacing w:after="0" w:line="560" w:lineRule="exact"/>
        <w:ind w:firstLineChars="200" w:firstLine="601"/>
        <w:jc w:val="both"/>
        <w:rPr>
          <w:sz w:val="30"/>
          <w:szCs w:val="30"/>
        </w:rPr>
      </w:pPr>
    </w:p>
    <w:p w:rsidR="006F05A9" w:rsidRDefault="00000000">
      <w:pPr>
        <w:pStyle w:val="2"/>
        <w:jc w:val="center"/>
        <w:rPr>
          <w:rFonts w:ascii="宋体" w:hAnsi="宋体"/>
          <w:sz w:val="32"/>
          <w:szCs w:val="32"/>
        </w:rPr>
      </w:pPr>
      <w:r>
        <w:rPr>
          <w:rFonts w:hint="eastAsia"/>
          <w:sz w:val="30"/>
          <w:szCs w:val="30"/>
        </w:rPr>
        <w:br w:type="page"/>
      </w:r>
      <w:bookmarkStart w:id="180" w:name="_Toc9555"/>
      <w:r>
        <w:rPr>
          <w:rFonts w:ascii="宋体" w:hAnsi="宋体" w:hint="eastAsia"/>
          <w:sz w:val="32"/>
          <w:szCs w:val="32"/>
        </w:rPr>
        <w:lastRenderedPageBreak/>
        <w:t>第25章 恶人</w:t>
      </w:r>
      <w:bookmarkEnd w:id="180"/>
    </w:p>
    <w:p w:rsidR="006F05A9" w:rsidRDefault="00000000">
      <w:pPr>
        <w:adjustRightInd w:val="0"/>
        <w:spacing w:after="0" w:line="560" w:lineRule="exact"/>
        <w:ind w:firstLineChars="200" w:firstLine="561"/>
        <w:jc w:val="both"/>
        <w:outlineLvl w:val="1"/>
        <w:rPr>
          <w:rFonts w:ascii="仿宋" w:eastAsia="仿宋" w:hAnsi="仿宋"/>
          <w:b w:val="0"/>
          <w:sz w:val="30"/>
          <w:szCs w:val="30"/>
        </w:rPr>
      </w:pPr>
      <w:bookmarkStart w:id="181" w:name="_Toc8892"/>
      <w:r>
        <w:rPr>
          <w:rFonts w:hint="eastAsia"/>
          <w:noProof/>
        </w:rPr>
        <w:drawing>
          <wp:anchor distT="0" distB="0" distL="114300" distR="114300" simplePos="0" relativeHeight="251663872" behindDoc="0" locked="0" layoutInCell="1" allowOverlap="1">
            <wp:simplePos x="0" y="0"/>
            <wp:positionH relativeFrom="margin">
              <wp:posOffset>2714625</wp:posOffset>
            </wp:positionH>
            <wp:positionV relativeFrom="paragraph">
              <wp:posOffset>194945</wp:posOffset>
            </wp:positionV>
            <wp:extent cx="2898775" cy="3274695"/>
            <wp:effectExtent l="0" t="0" r="0" b="1905"/>
            <wp:wrapSquare wrapText="bothSides"/>
            <wp:docPr id="4325666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66685" name="图片 1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898775" cy="3274695"/>
                    </a:xfrm>
                    <a:prstGeom prst="rect">
                      <a:avLst/>
                    </a:prstGeom>
                  </pic:spPr>
                </pic:pic>
              </a:graphicData>
            </a:graphic>
          </wp:anchor>
        </w:drawing>
      </w:r>
      <w:r>
        <w:rPr>
          <w:rFonts w:ascii="仿宋" w:eastAsia="仿宋" w:hAnsi="仿宋" w:hint="eastAsia"/>
          <w:b w:val="0"/>
          <w:sz w:val="30"/>
          <w:szCs w:val="30"/>
        </w:rPr>
        <w:t>图25说明了恶人的状态。他们的属灵心智是关闭的，几乎不起作用；因此，对他们来说，天堂是关闭的。他们的属世心智因充满邪恶和虚假而败坏了。在这种情况下，属世心智反对属灵心智，并关闭它，以至于只有一点点流注从上面，或通过天堂进入属世心智。</w:t>
      </w:r>
      <w:bookmarkEnd w:id="181"/>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82" w:name="_Toc2704"/>
      <w:r>
        <w:rPr>
          <w:rFonts w:ascii="仿宋" w:eastAsia="仿宋" w:hAnsi="仿宋" w:hint="eastAsia"/>
          <w:b w:val="0"/>
          <w:sz w:val="30"/>
          <w:szCs w:val="30"/>
        </w:rPr>
        <w:t>Z代表三层地狱，它们出现在灵人界下面。此处没有显示新的层级，只显示处于败坏状态的属世心智的各层级，当这些层级脱去一切良善与真理的假象时，它们就会显现。属世心智的三个层级当处于次序的状态时，在灵人界就出现在那里的天堂之下，与天堂结合，并与它们行如一体。它们只能通过被带入一种颠倒次序的状态而出现在别处，这种颠倒由它们出现在没有浅白色的真正次序的Z来代表。</w:t>
      </w:r>
      <w:bookmarkEnd w:id="182"/>
    </w:p>
    <w:p w:rsidR="006F05A9" w:rsidRDefault="00000000">
      <w:pPr>
        <w:adjustRightInd w:val="0"/>
        <w:spacing w:after="0" w:line="560" w:lineRule="exact"/>
        <w:ind w:firstLineChars="200" w:firstLine="600"/>
        <w:jc w:val="both"/>
        <w:outlineLvl w:val="1"/>
        <w:rPr>
          <w:rFonts w:ascii="仿宋" w:eastAsia="仿宋" w:hAnsi="仿宋"/>
          <w:b w:val="0"/>
          <w:sz w:val="30"/>
          <w:szCs w:val="30"/>
        </w:rPr>
      </w:pPr>
      <w:bookmarkStart w:id="183" w:name="_Toc28056"/>
      <w:r>
        <w:rPr>
          <w:rFonts w:ascii="仿宋" w:eastAsia="仿宋" w:hAnsi="仿宋" w:hint="eastAsia"/>
          <w:b w:val="0"/>
          <w:sz w:val="30"/>
          <w:szCs w:val="30"/>
        </w:rPr>
        <w:t>然而，有些恶人更深地沉入一个层级的邪恶之中，有些人则更深地沉入另一个层级的邪恶之中。有些人的主导邪恶和虚假在w中，对他们来说，这个层级比更低的层级更起作用。这些邪恶和虚假构成第一层地狱，如下图：</w:t>
      </w:r>
      <w:bookmarkEnd w:id="183"/>
    </w:p>
    <w:p w:rsidR="006F05A9" w:rsidRDefault="00000000">
      <w:pPr>
        <w:rPr>
          <w:rFonts w:ascii="Candara" w:hAnsi="Candara" w:cs="Arial"/>
          <w:szCs w:val="21"/>
        </w:rPr>
      </w:pPr>
      <w:r>
        <w:rPr>
          <w:rFonts w:ascii="Candara" w:hAnsi="Candara" w:cs="Arial"/>
          <w:szCs w:val="21"/>
        </w:rPr>
        <w:fldChar w:fldCharType="begin"/>
      </w:r>
      <w:r>
        <w:rPr>
          <w:rFonts w:ascii="Candara" w:hAnsi="Candara" w:cs="Arial"/>
          <w:szCs w:val="21"/>
        </w:rPr>
        <w:instrText xml:space="preserve"> INCLUDEPICTURE "http://www.swedenborgstudy.com/books/N.C.Burnham_Discrete-Degrees/fig/wick1.gif" \* MERGEFORMATINET </w:instrText>
      </w:r>
      <w:r>
        <w:rPr>
          <w:rFonts w:ascii="Candara" w:hAnsi="Candara" w:cs="Arial"/>
          <w:szCs w:val="21"/>
        </w:rPr>
        <w:fldChar w:fldCharType="separate"/>
      </w:r>
      <w:r>
        <w:rPr>
          <w:rFonts w:ascii="Candara" w:hAnsi="Candara" w:cs="Arial"/>
          <w:szCs w:val="21"/>
        </w:rPr>
        <w:fldChar w:fldCharType="begin"/>
      </w:r>
      <w:r>
        <w:rPr>
          <w:rFonts w:ascii="Candara" w:hAnsi="Candara" w:cs="Arial"/>
          <w:szCs w:val="21"/>
        </w:rPr>
        <w:instrText xml:space="preserve"> INCLUDEPICTURE  "http://www.swedenborgstudy.com/books/N.C.Burnham_Discrete-Degrees/fig/wick1.gif" \* MERGEFORMATINET </w:instrText>
      </w:r>
      <w:r>
        <w:rPr>
          <w:rFonts w:ascii="Candara" w:hAnsi="Candara" w:cs="Arial"/>
          <w:szCs w:val="21"/>
        </w:rPr>
        <w:fldChar w:fldCharType="separate"/>
      </w:r>
      <w:r>
        <w:rPr>
          <w:rFonts w:ascii="Candara" w:hAnsi="Candara" w:cs="Arial"/>
          <w:szCs w:val="21"/>
        </w:rPr>
        <w:fldChar w:fldCharType="begin"/>
      </w:r>
      <w:r>
        <w:rPr>
          <w:rFonts w:ascii="Candara" w:hAnsi="Candara" w:cs="Arial"/>
          <w:szCs w:val="21"/>
        </w:rPr>
        <w:instrText xml:space="preserve"> INCLUDEPICTURE  "http://www.swedenborgstudy.com/books/N.C.Burnham_Discrete-Degrees/fig/wick1.gif" \* MERGEFORMATINET </w:instrText>
      </w:r>
      <w:r>
        <w:rPr>
          <w:rFonts w:ascii="Candara" w:hAnsi="Candara" w:cs="Arial"/>
          <w:szCs w:val="21"/>
        </w:rPr>
        <w:fldChar w:fldCharType="separate"/>
      </w:r>
      <w:r w:rsidR="004C5EF9">
        <w:rPr>
          <w:rFonts w:ascii="Candara" w:hAnsi="Candara" w:cs="Arial"/>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57pt">
            <v:imagedata r:id="rId34" r:href="rId35" embosscolor="white"/>
          </v:shape>
        </w:pict>
      </w:r>
      <w:r>
        <w:rPr>
          <w:rFonts w:ascii="Candara" w:hAnsi="Candara" w:cs="Arial"/>
          <w:szCs w:val="21"/>
        </w:rPr>
        <w:fldChar w:fldCharType="end"/>
      </w:r>
      <w:r>
        <w:rPr>
          <w:rFonts w:ascii="Candara" w:hAnsi="Candara" w:cs="Arial"/>
          <w:szCs w:val="21"/>
        </w:rPr>
        <w:fldChar w:fldCharType="end"/>
      </w:r>
      <w:r>
        <w:rPr>
          <w:rFonts w:ascii="Candara" w:hAnsi="Candara" w:cs="Arial"/>
          <w:szCs w:val="21"/>
        </w:rPr>
        <w:fldChar w:fldCharType="end"/>
      </w:r>
    </w:p>
    <w:p w:rsidR="006F05A9" w:rsidRDefault="00000000">
      <w:pPr>
        <w:spacing w:before="100" w:beforeAutospacing="1" w:after="100" w:afterAutospacing="1"/>
        <w:rPr>
          <w:rFonts w:ascii="Candara" w:hAnsi="Candara" w:cs="Arial"/>
          <w:szCs w:val="21"/>
        </w:rPr>
      </w:pPr>
      <w:r>
        <w:rPr>
          <w:rFonts w:ascii="仿宋" w:eastAsia="仿宋" w:hAnsi="仿宋" w:hint="eastAsia"/>
          <w:b w:val="0"/>
          <w:sz w:val="30"/>
          <w:szCs w:val="30"/>
        </w:rPr>
        <w:lastRenderedPageBreak/>
        <w:t>有些人的邪恶和虚假在x中。这些邪恶和虚假构成中间层地狱，如下图：</w:t>
      </w:r>
    </w:p>
    <w:p w:rsidR="006F05A9" w:rsidRDefault="00000000">
      <w:pPr>
        <w:rPr>
          <w:rFonts w:ascii="Candara" w:hAnsi="Candara" w:cs="Arial"/>
          <w:szCs w:val="21"/>
        </w:rPr>
      </w:pPr>
      <w:r>
        <w:rPr>
          <w:rFonts w:ascii="Candara" w:hAnsi="Candara" w:cs="Arial"/>
          <w:szCs w:val="21"/>
        </w:rPr>
        <w:fldChar w:fldCharType="begin"/>
      </w:r>
      <w:r>
        <w:rPr>
          <w:rFonts w:ascii="Candara" w:hAnsi="Candara" w:cs="Arial"/>
          <w:szCs w:val="21"/>
        </w:rPr>
        <w:instrText xml:space="preserve"> INCLUDEPICTURE "http://www.swedenborgstudy.com/books/N.C.Burnham_Discrete-Degrees/fig/wick2.gif" \* MERGEFORMATINET </w:instrText>
      </w:r>
      <w:r>
        <w:rPr>
          <w:rFonts w:ascii="Candara" w:hAnsi="Candara" w:cs="Arial"/>
          <w:szCs w:val="21"/>
        </w:rPr>
        <w:fldChar w:fldCharType="separate"/>
      </w:r>
      <w:r>
        <w:rPr>
          <w:rFonts w:ascii="Candara" w:hAnsi="Candara" w:cs="Arial"/>
          <w:szCs w:val="21"/>
        </w:rPr>
        <w:fldChar w:fldCharType="begin"/>
      </w:r>
      <w:r>
        <w:rPr>
          <w:rFonts w:ascii="Candara" w:hAnsi="Candara" w:cs="Arial"/>
          <w:szCs w:val="21"/>
        </w:rPr>
        <w:instrText xml:space="preserve"> INCLUDEPICTURE  "http://www.swedenborgstudy.com/books/N.C.Burnham_Discrete-Degrees/fig/wick2.gif" \* MERGEFORMATINET </w:instrText>
      </w:r>
      <w:r>
        <w:rPr>
          <w:rFonts w:ascii="Candara" w:hAnsi="Candara" w:cs="Arial"/>
          <w:szCs w:val="21"/>
        </w:rPr>
        <w:fldChar w:fldCharType="separate"/>
      </w:r>
      <w:r>
        <w:rPr>
          <w:rFonts w:ascii="Candara" w:hAnsi="Candara" w:cs="Arial"/>
          <w:szCs w:val="21"/>
        </w:rPr>
        <w:fldChar w:fldCharType="begin"/>
      </w:r>
      <w:r>
        <w:rPr>
          <w:rFonts w:ascii="Candara" w:hAnsi="Candara" w:cs="Arial"/>
          <w:szCs w:val="21"/>
        </w:rPr>
        <w:instrText xml:space="preserve"> INCLUDEPICTURE  "http://www.swedenborgstudy.com/books/N.C.Burnham_Discrete-Degrees/fig/wick2.gif" \* MERGEFORMATINET </w:instrText>
      </w:r>
      <w:r>
        <w:rPr>
          <w:rFonts w:ascii="Candara" w:hAnsi="Candara" w:cs="Arial"/>
          <w:szCs w:val="21"/>
        </w:rPr>
        <w:fldChar w:fldCharType="separate"/>
      </w:r>
      <w:r w:rsidR="004C5EF9">
        <w:rPr>
          <w:rFonts w:ascii="Candara" w:hAnsi="Candara" w:cs="Arial"/>
          <w:szCs w:val="21"/>
        </w:rPr>
        <w:pict>
          <v:shape id="_x0000_i1026" type="#_x0000_t75" style="width:153.5pt;height:55.5pt">
            <v:imagedata r:id="rId36" r:href="rId37" embosscolor="white"/>
          </v:shape>
        </w:pict>
      </w:r>
      <w:r>
        <w:rPr>
          <w:rFonts w:ascii="Candara" w:hAnsi="Candara" w:cs="Arial"/>
          <w:szCs w:val="21"/>
        </w:rPr>
        <w:fldChar w:fldCharType="end"/>
      </w:r>
      <w:r>
        <w:rPr>
          <w:rFonts w:ascii="Candara" w:hAnsi="Candara" w:cs="Arial"/>
          <w:szCs w:val="21"/>
        </w:rPr>
        <w:fldChar w:fldCharType="end"/>
      </w:r>
      <w:r>
        <w:rPr>
          <w:rFonts w:ascii="Candara" w:hAnsi="Candara" w:cs="Arial"/>
          <w:szCs w:val="21"/>
        </w:rPr>
        <w:fldChar w:fldCharType="end"/>
      </w:r>
    </w:p>
    <w:p w:rsidR="006F05A9" w:rsidRDefault="00000000">
      <w:pPr>
        <w:spacing w:before="100" w:beforeAutospacing="1" w:after="100" w:afterAutospacing="1"/>
        <w:rPr>
          <w:rFonts w:ascii="Candara" w:hAnsi="Candara" w:cs="Arial"/>
          <w:szCs w:val="21"/>
        </w:rPr>
      </w:pPr>
      <w:r>
        <w:rPr>
          <w:rFonts w:ascii="仿宋" w:eastAsia="仿宋" w:hAnsi="仿宋" w:hint="eastAsia"/>
          <w:b w:val="0"/>
          <w:sz w:val="30"/>
          <w:szCs w:val="30"/>
        </w:rPr>
        <w:t>还有一些人的邪恶和虚假在y中。这些邪恶和虚假构成最低层地狱，如下图：</w:t>
      </w:r>
    </w:p>
    <w:p w:rsidR="006F05A9" w:rsidRDefault="00000000">
      <w:pPr>
        <w:rPr>
          <w:rFonts w:ascii="Candara" w:hAnsi="Candara" w:cs="Arial"/>
          <w:szCs w:val="21"/>
        </w:rPr>
      </w:pPr>
      <w:r>
        <w:rPr>
          <w:rFonts w:ascii="Candara" w:hAnsi="Candara" w:cs="Arial"/>
          <w:szCs w:val="21"/>
        </w:rPr>
        <w:fldChar w:fldCharType="begin"/>
      </w:r>
      <w:r>
        <w:rPr>
          <w:rFonts w:ascii="Candara" w:hAnsi="Candara" w:cs="Arial"/>
          <w:szCs w:val="21"/>
        </w:rPr>
        <w:instrText xml:space="preserve"> INCLUDEPICTURE "http://www.swedenborgstudy.com/books/N.C.Burnham_Discrete-Degrees/fig/wick3.gif" \* MERGEFORMATINET </w:instrText>
      </w:r>
      <w:r>
        <w:rPr>
          <w:rFonts w:ascii="Candara" w:hAnsi="Candara" w:cs="Arial"/>
          <w:szCs w:val="21"/>
        </w:rPr>
        <w:fldChar w:fldCharType="separate"/>
      </w:r>
      <w:r>
        <w:rPr>
          <w:rFonts w:ascii="Candara" w:hAnsi="Candara" w:cs="Arial"/>
          <w:szCs w:val="21"/>
        </w:rPr>
        <w:fldChar w:fldCharType="begin"/>
      </w:r>
      <w:r>
        <w:rPr>
          <w:rFonts w:ascii="Candara" w:hAnsi="Candara" w:cs="Arial"/>
          <w:szCs w:val="21"/>
        </w:rPr>
        <w:instrText xml:space="preserve"> INCLUDEPICTURE  "http://www.swedenborgstudy.com/books/N.C.Burnham_Discrete-Degrees/fig/wick3.gif" \* MERGEFORMATINET </w:instrText>
      </w:r>
      <w:r>
        <w:rPr>
          <w:rFonts w:ascii="Candara" w:hAnsi="Candara" w:cs="Arial"/>
          <w:szCs w:val="21"/>
        </w:rPr>
        <w:fldChar w:fldCharType="separate"/>
      </w:r>
      <w:r>
        <w:rPr>
          <w:rFonts w:ascii="Candara" w:hAnsi="Candara" w:cs="Arial"/>
          <w:szCs w:val="21"/>
        </w:rPr>
        <w:fldChar w:fldCharType="begin"/>
      </w:r>
      <w:r>
        <w:rPr>
          <w:rFonts w:ascii="Candara" w:hAnsi="Candara" w:cs="Arial"/>
          <w:szCs w:val="21"/>
        </w:rPr>
        <w:instrText xml:space="preserve"> INCLUDEPICTURE  "http://www.swedenborgstudy.com/books/N.C.Burnham_Discrete-Degrees/fig/wick3.gif" \* MERGEFORMATINET </w:instrText>
      </w:r>
      <w:r>
        <w:rPr>
          <w:rFonts w:ascii="Candara" w:hAnsi="Candara" w:cs="Arial"/>
          <w:szCs w:val="21"/>
        </w:rPr>
        <w:fldChar w:fldCharType="separate"/>
      </w:r>
      <w:r w:rsidR="004C5EF9">
        <w:rPr>
          <w:rFonts w:ascii="Candara" w:hAnsi="Candara" w:cs="Arial"/>
          <w:szCs w:val="21"/>
        </w:rPr>
        <w:pict>
          <v:shape id="_x0000_i1027" type="#_x0000_t75" style="width:153.5pt;height:58pt">
            <v:imagedata r:id="rId38" r:href="rId39" embosscolor="white"/>
          </v:shape>
        </w:pict>
      </w:r>
      <w:r>
        <w:rPr>
          <w:rFonts w:ascii="Candara" w:hAnsi="Candara" w:cs="Arial"/>
          <w:szCs w:val="21"/>
        </w:rPr>
        <w:fldChar w:fldCharType="end"/>
      </w:r>
      <w:r>
        <w:rPr>
          <w:rFonts w:ascii="Candara" w:hAnsi="Candara" w:cs="Arial"/>
          <w:szCs w:val="21"/>
        </w:rPr>
        <w:fldChar w:fldCharType="end"/>
      </w:r>
      <w:r>
        <w:rPr>
          <w:rFonts w:ascii="Candara" w:hAnsi="Candara" w:cs="Arial"/>
          <w:szCs w:val="21"/>
        </w:rPr>
        <w:fldChar w:fldCharType="end"/>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这时，地狱由那些处于败坏的理性、科学知识和感官层的人构成。</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在《真实的基督教》，我们读到：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然而，人若不承认神，不真正虔诚地敬拜祂，就脱去了神的形像，变得像动物，只享有理解、因而说话的官能。然后，他若向天堂关闭了最高属世层级(由w代表)，在爱方面就会变得像地上的走兽；但他若关闭了中间的属世层级(x)，在爱方面就会变得像狐狸，在理解力的视觉方面变得像夜鸟；但他若也关闭了终端的属世层级(y)的属灵部分，在爱方面就会变得像野兽，在对真理的理解方面则变得像条鱼。(TCR 34)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根据图25和图11，我们可以很容易地理解《属天的奥秘》一书的一些章节(AC 9701–9709，9128，6564，10492，10429)，以及《新耶路撒冷及其属天教义》33，36–46；《真实的基督教》401–402；《圣爱与圣智》162，270；《诠释启示录》406a，940，939，941，</w:t>
      </w:r>
      <w:r>
        <w:rPr>
          <w:rFonts w:ascii="仿宋" w:eastAsia="仿宋" w:hAnsi="仿宋" w:hint="eastAsia"/>
          <w:b w:val="0"/>
          <w:sz w:val="30"/>
          <w:szCs w:val="30"/>
        </w:rPr>
        <w:lastRenderedPageBreak/>
        <w:t>1145(《关于亚他那修信经》44)等。《属天的奥秘》 9128提到的恶人的内在人就是属世心智的内层(图11)。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次序的颠倒和随即邪恶的存在无法发生在属灵心智B，尽管它有可能因属世心智C中的邪恶盛行而关闭。属灵心智是为对主之爱和对邻之爱的独家居住而形成的；但如果这些爱没有得到操练，这个心智就会退缩并关闭。属世心智是自我之爱和世界之爱的居所。当这些爱服从更高的爱，并被来自它们的流注激活时，它们就是有序和良善的；但当它们叛逆时，就是无序和邪恶的。(第6章，18章)</w:t>
      </w:r>
    </w:p>
    <w:p w:rsidR="006F05A9" w:rsidRDefault="00000000">
      <w:pPr>
        <w:adjustRightInd w:val="0"/>
        <w:spacing w:after="0" w:line="560" w:lineRule="exact"/>
        <w:ind w:firstLineChars="200" w:firstLine="643"/>
        <w:jc w:val="center"/>
        <w:rPr>
          <w:rFonts w:ascii="宋体" w:eastAsia="宋体" w:hAnsi="宋体"/>
          <w:sz w:val="32"/>
          <w:szCs w:val="30"/>
        </w:rPr>
      </w:pPr>
      <w:r>
        <w:rPr>
          <w:rFonts w:ascii="宋体" w:eastAsia="宋体" w:hAnsi="宋体" w:hint="eastAsia"/>
          <w:sz w:val="32"/>
          <w:szCs w:val="30"/>
        </w:rPr>
        <w:t>第</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ascii="宋体" w:eastAsia="宋体" w:hAnsi="宋体" w:hint="eastAsia"/>
          <w:sz w:val="32"/>
          <w:szCs w:val="30"/>
        </w:rPr>
        <w:t>一部分完</w:t>
      </w:r>
    </w:p>
    <w:p w:rsidR="006F05A9" w:rsidRDefault="00000000">
      <w:pPr>
        <w:adjustRightInd w:val="0"/>
        <w:spacing w:after="0" w:line="560" w:lineRule="exact"/>
        <w:ind w:firstLineChars="200" w:firstLine="601"/>
        <w:jc w:val="both"/>
        <w:rPr>
          <w:sz w:val="30"/>
          <w:szCs w:val="30"/>
        </w:rPr>
      </w:pPr>
      <w:r>
        <w:rPr>
          <w:rFonts w:hint="eastAsia"/>
          <w:sz w:val="30"/>
          <w:szCs w:val="30"/>
        </w:rPr>
        <w:t> </w:t>
      </w:r>
    </w:p>
    <w:p w:rsidR="006F05A9" w:rsidRDefault="006F05A9">
      <w:pPr>
        <w:adjustRightInd w:val="0"/>
        <w:spacing w:after="0" w:line="560" w:lineRule="exact"/>
        <w:ind w:firstLineChars="200" w:firstLine="601"/>
        <w:jc w:val="both"/>
        <w:rPr>
          <w:sz w:val="30"/>
          <w:szCs w:val="30"/>
        </w:rPr>
      </w:pPr>
    </w:p>
    <w:p w:rsidR="006F05A9" w:rsidRDefault="00000000">
      <w:pPr>
        <w:tabs>
          <w:tab w:val="left" w:pos="2758"/>
        </w:tabs>
        <w:adjustRightInd w:val="0"/>
        <w:spacing w:after="0" w:line="560" w:lineRule="exact"/>
        <w:ind w:firstLineChars="200" w:firstLine="602"/>
        <w:jc w:val="both"/>
        <w:rPr>
          <w:rFonts w:ascii="宋体" w:eastAsia="宋体" w:hAnsi="宋体"/>
          <w:sz w:val="30"/>
          <w:szCs w:val="30"/>
        </w:rPr>
      </w:pPr>
      <w:bookmarkStart w:id="184" w:name="PART-II"/>
      <w:bookmarkEnd w:id="184"/>
      <w:r>
        <w:rPr>
          <w:rFonts w:ascii="宋体" w:eastAsia="宋体" w:hAnsi="宋体"/>
          <w:sz w:val="30"/>
          <w:szCs w:val="30"/>
        </w:rPr>
        <w:tab/>
      </w: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6F05A9">
      <w:pPr>
        <w:adjustRightInd w:val="0"/>
        <w:spacing w:after="0" w:line="560" w:lineRule="exact"/>
        <w:ind w:firstLineChars="200" w:firstLine="602"/>
        <w:jc w:val="both"/>
        <w:rPr>
          <w:rFonts w:ascii="宋体" w:eastAsia="宋体" w:hAnsi="宋体"/>
          <w:sz w:val="30"/>
          <w:szCs w:val="30"/>
        </w:rPr>
      </w:pPr>
    </w:p>
    <w:p w:rsidR="006F05A9" w:rsidRDefault="00000000">
      <w:pPr>
        <w:pStyle w:val="1"/>
        <w:jc w:val="center"/>
      </w:pPr>
      <w:bookmarkStart w:id="185" w:name="_Toc1256"/>
      <w:r>
        <w:rPr>
          <w:rFonts w:hint="eastAsia"/>
        </w:rPr>
        <w:t>第二部分</w:t>
      </w:r>
      <w:r>
        <w:rPr>
          <w:rFonts w:hint="eastAsia"/>
        </w:rPr>
        <w:t xml:space="preserve"> </w:t>
      </w:r>
      <w:r>
        <w:rPr>
          <w:rFonts w:hint="eastAsia"/>
        </w:rPr>
        <w:t>主取得并荣耀人身</w:t>
      </w:r>
      <w:bookmarkStart w:id="186" w:name="ch-XXVI"/>
      <w:bookmarkEnd w:id="185"/>
      <w:bookmarkEnd w:id="186"/>
    </w:p>
    <w:p w:rsidR="006F05A9" w:rsidRDefault="00000000">
      <w:pPr>
        <w:pStyle w:val="2"/>
        <w:jc w:val="center"/>
      </w:pPr>
      <w:bookmarkStart w:id="187" w:name="Diag-XXVI"/>
      <w:bookmarkStart w:id="188" w:name="_Toc3573"/>
      <w:bookmarkStart w:id="189" w:name="OLE_LINK929"/>
      <w:bookmarkStart w:id="190" w:name="_Hlk18771993"/>
      <w:bookmarkEnd w:id="187"/>
      <w:r>
        <w:rPr>
          <w:rFonts w:hint="eastAsia"/>
        </w:rPr>
        <w:t>第</w:t>
      </w:r>
      <w:r>
        <w:rPr>
          <w:rFonts w:hint="eastAsia"/>
        </w:rPr>
        <w:t>26</w:t>
      </w:r>
      <w:r>
        <w:rPr>
          <w:rFonts w:hint="eastAsia"/>
        </w:rPr>
        <w:t>章</w:t>
      </w:r>
      <w:r>
        <w:rPr>
          <w:rFonts w:hint="eastAsia"/>
        </w:rPr>
        <w:t xml:space="preserve"> </w:t>
      </w:r>
      <w:r>
        <w:rPr>
          <w:rFonts w:hint="eastAsia"/>
        </w:rPr>
        <w:t>道成肉身之前，主的人身</w:t>
      </w:r>
      <w:bookmarkEnd w:id="188"/>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lastRenderedPageBreak/>
        <w:drawing>
          <wp:anchor distT="0" distB="0" distL="114300" distR="114300" simplePos="0" relativeHeight="251664896" behindDoc="0" locked="0" layoutInCell="1" allowOverlap="1">
            <wp:simplePos x="0" y="0"/>
            <wp:positionH relativeFrom="margin">
              <wp:align>right</wp:align>
            </wp:positionH>
            <wp:positionV relativeFrom="paragraph">
              <wp:posOffset>158115</wp:posOffset>
            </wp:positionV>
            <wp:extent cx="2392680" cy="3482975"/>
            <wp:effectExtent l="0" t="0" r="7620" b="3175"/>
            <wp:wrapSquare wrapText="bothSides"/>
            <wp:docPr id="5378415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41502" name="图片 1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2392680" cy="3482975"/>
                    </a:xfrm>
                    <a:prstGeom prst="rect">
                      <a:avLst/>
                    </a:prstGeom>
                  </pic:spPr>
                </pic:pic>
              </a:graphicData>
            </a:graphic>
          </wp:anchor>
        </w:drawing>
      </w:r>
      <w:r>
        <w:rPr>
          <w:rFonts w:ascii="仿宋" w:eastAsia="仿宋" w:hAnsi="仿宋" w:hint="eastAsia"/>
          <w:b w:val="0"/>
          <w:sz w:val="30"/>
          <w:szCs w:val="30"/>
        </w:rPr>
        <w:t>主在终端从童女取得人身之前，可以说穿着由祂在天使天堂发出的神性形成的一种更高或内层人身作为一个复合的人。这就是那时主的神性人身，古时，主的灵就从它流入世人。这人身在著作中有各种不同的命名。</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天堂或在大人里面的神性本身，就是神性人身，是如此穿着人身外衣的耶和华自己。但当人类最终变成这样：穿上神性人身的神性本身不能再影响他们时，也就是说，当耶和华因人如此远离祂自己而不能再如此到达他那里时，耶和华，也就是神性本质方面的主，就降下来给自己取得人身；这人身因成孕而为神性，因从童女出生而像其他任何人的人身。(AC 3061)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降世并取得人身，是为了给自己披上征服地狱，并将一切事物，无论天上的还是地上的，都纳入秩序的能力。祂所披的这个人身胜过祂先前的人身。祂在世所披的人身就像世人的人身。然而，这两种人身(先前的人身和在世所披的人身)都是神性，因而无限超越天使和世人的有限人身。此外，祂因完全荣耀了祂的属世人身，直至它的终端，故与整个身体一同复活，这一点不同于任何人。(DLW 221)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我从天堂被告知，在永恒之主，即耶和华在世上取得一个人身之前，两个在先层级就实际存在于祂里面，而第三个层级则潜在于祂里面，天使的情况也是如此；但主在世上取得一个人身后，就另外披上</w:t>
      </w:r>
      <w:r>
        <w:rPr>
          <w:rFonts w:ascii="仿宋" w:eastAsia="仿宋" w:hAnsi="仿宋" w:hint="eastAsia"/>
          <w:b w:val="0"/>
          <w:sz w:val="30"/>
          <w:szCs w:val="30"/>
        </w:rPr>
        <w:lastRenderedPageBreak/>
        <w:t>了第三个或属世层级，由此变成人，和世人一样。不同之处在于，主里面的这个层级，和在先层级一样，也是无限和非受造的；而在天使和世人里面，它们都是有限和受造的。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在取得人身之前，神性通过天使天堂间接流入属世层级，而在取得人身之后，则直接从祂自己流入。(DLW 233；也可参看AC 5663, 6371, 10579, 4180, 6280, 9315; AE 1112)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在道成肉身之前，(DLW 233提到的)这人身的第三层级是潜在的，即在初始形式中，就像种子里的树一样，后来变成实际的。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“两个在先层级”(DLW 233)不是指被称为耶和华和父，以区别于人身或儿子的本质神性，而是指祂人身的两个更高层级，和“先前的人身”(DLW 221)是一样的。“永恒之主”(DLW 223)不仅是指本质神性，还指在其先前人身中的主。</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道成肉身之前，主征服邪恶和虚假，并将良善和真理植入天堂之下的灵人和世人当中的能力，只有通过天使才能实施，因为那时祂没有取得人身，并以自己的位格荣耀它。通过众天堂所施加的能力，无法超越它们接受和采用流入的神性的量度和纯度。这种能力不来自天使自己的任何东西，确切地说，它因天使自己的东西本身不洁而受到限制。它来自他们所接受的神性。这种能力主要是通过天使那打开并起作用的属灵心智实现的，而他们的属世心智虽已重生，但一般都是沉寂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然而，属灵能力仍通过他们的属世心智流出，无法超越它的状态。在这些天堂中，打开并起作用的属灵人或内在人，相当于“实际的两个在先层级”，确切地说，就是这两个层级；沉寂的属世人则是他们</w:t>
      </w:r>
      <w:r>
        <w:rPr>
          <w:rFonts w:ascii="仿宋" w:eastAsia="仿宋" w:hAnsi="仿宋" w:hint="eastAsia"/>
          <w:b w:val="0"/>
          <w:sz w:val="30"/>
          <w:szCs w:val="30"/>
        </w:rPr>
        <w:lastRenderedPageBreak/>
        <w:t>“潜在的第三层级”。那时主通过作为一个整体的众天堂而拥有他们实际的两个在先层级和潜在的第三层级。祂也潜在地拥有世人所拥有的终端属世层，这终端属世层略低于天使所拥有的任何东西，天使的最低层是边缘层，而粗糙的身体已经被弃绝了(AC 3061</w:t>
      </w:r>
      <w:r>
        <w:rPr>
          <w:rFonts w:ascii="仿宋" w:eastAsia="仿宋" w:hAnsi="仿宋"/>
          <w:b w:val="0"/>
          <w:sz w:val="30"/>
          <w:szCs w:val="30"/>
        </w:rPr>
        <w:t xml:space="preserve">, </w:t>
      </w:r>
      <w:r>
        <w:rPr>
          <w:rFonts w:ascii="仿宋" w:eastAsia="仿宋" w:hAnsi="仿宋" w:hint="eastAsia"/>
          <w:b w:val="0"/>
          <w:sz w:val="30"/>
          <w:szCs w:val="30"/>
        </w:rPr>
        <w:t>6716</w:t>
      </w:r>
      <w:r>
        <w:rPr>
          <w:rFonts w:ascii="仿宋" w:eastAsia="仿宋" w:hAnsi="仿宋"/>
          <w:b w:val="0"/>
          <w:sz w:val="30"/>
          <w:szCs w:val="30"/>
        </w:rPr>
        <w:t xml:space="preserve">, </w:t>
      </w:r>
      <w:r>
        <w:rPr>
          <w:rFonts w:ascii="仿宋" w:eastAsia="仿宋" w:hAnsi="仿宋" w:hint="eastAsia"/>
          <w:b w:val="0"/>
          <w:sz w:val="30"/>
          <w:szCs w:val="30"/>
        </w:rPr>
        <w:t>1729</w:t>
      </w:r>
      <w:r>
        <w:rPr>
          <w:rFonts w:ascii="仿宋" w:eastAsia="仿宋" w:hAnsi="仿宋"/>
          <w:b w:val="0"/>
          <w:sz w:val="30"/>
          <w:szCs w:val="30"/>
        </w:rPr>
        <w:t xml:space="preserve">, </w:t>
      </w:r>
      <w:r>
        <w:rPr>
          <w:rFonts w:ascii="仿宋" w:eastAsia="仿宋" w:hAnsi="仿宋" w:hint="eastAsia"/>
          <w:b w:val="0"/>
          <w:sz w:val="30"/>
          <w:szCs w:val="30"/>
        </w:rPr>
        <w:t>1718)。因此，主在取得人身之前，就实际拥有诸如与天使同在的那种属灵人，并潜在拥有世人所拥有的整个属世人，甚至直到物质身体的终端。(DLW 234；HH 304</w:t>
      </w:r>
      <w:r>
        <w:rPr>
          <w:rFonts w:ascii="仿宋" w:eastAsia="仿宋" w:hAnsi="仿宋"/>
          <w:b w:val="0"/>
          <w:sz w:val="30"/>
          <w:szCs w:val="30"/>
        </w:rPr>
        <w:t>,</w:t>
      </w:r>
      <w:r>
        <w:rPr>
          <w:rFonts w:ascii="仿宋" w:eastAsia="仿宋" w:hAnsi="仿宋" w:hint="eastAsia"/>
          <w:b w:val="0"/>
          <w:sz w:val="30"/>
          <w:szCs w:val="30"/>
        </w:rPr>
        <w:t xml:space="preserve"> 315–316)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但由于世人当中的教会作为天堂的基础，因而作为其能力的支点，持续衰退，最终彻底毁灭，主的这天使人身，或人身神性，不足以拯救人类，所以主取了人身，并在自己里面将它变成神性，从而甚至在属世层级也变成全能。(AC 6371–6373；AE 726</w:t>
      </w:r>
      <w:r>
        <w:rPr>
          <w:rFonts w:hint="eastAsia"/>
          <w:sz w:val="30"/>
          <w:szCs w:val="30"/>
        </w:rPr>
        <w:t xml:space="preserve"> </w:t>
      </w:r>
      <w:r>
        <w:rPr>
          <w:rFonts w:ascii="仿宋" w:eastAsia="仿宋" w:hAnsi="仿宋" w:hint="eastAsia"/>
          <w:b w:val="0"/>
          <w:sz w:val="30"/>
          <w:szCs w:val="30"/>
        </w:rPr>
        <w:t>iii)</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尽管当主穿过众天堂，在古时将自己呈现为一个神性人时，祂给自己披上的天使人身被称为神性人身，但它仍不是绝对的神性，只是天使般的神性。(AC 6000)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它被称为神性，就像众天堂因它们从主所接受的神性而被称为神性一样。在世时，祂将其人身的这内在部分，以及外在部分都变成了绝对的神性。(AC 6000)</w:t>
      </w:r>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lastRenderedPageBreak/>
        <w:drawing>
          <wp:anchor distT="0" distB="0" distL="114300" distR="114300" simplePos="0" relativeHeight="251665920" behindDoc="0" locked="0" layoutInCell="1" allowOverlap="1">
            <wp:simplePos x="0" y="0"/>
            <wp:positionH relativeFrom="column">
              <wp:posOffset>2850515</wp:posOffset>
            </wp:positionH>
            <wp:positionV relativeFrom="paragraph">
              <wp:posOffset>0</wp:posOffset>
            </wp:positionV>
            <wp:extent cx="2673350" cy="3903345"/>
            <wp:effectExtent l="0" t="0" r="0" b="1905"/>
            <wp:wrapSquare wrapText="bothSides"/>
            <wp:docPr id="6833863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86363" name="图片 1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2673350" cy="3903345"/>
                    </a:xfrm>
                    <a:prstGeom prst="rect">
                      <a:avLst/>
                    </a:prstGeom>
                  </pic:spPr>
                </pic:pic>
              </a:graphicData>
            </a:graphic>
          </wp:anchor>
        </w:drawing>
      </w:r>
      <w:r>
        <w:rPr>
          <w:rFonts w:ascii="仿宋" w:eastAsia="仿宋" w:hAnsi="仿宋" w:hint="eastAsia"/>
          <w:b w:val="0"/>
          <w:sz w:val="30"/>
          <w:szCs w:val="30"/>
        </w:rPr>
        <w:t>如前所述，主在道成肉身之前通过流过众天堂而给自己所取的人身在著作中有不同的命名：</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“永恒的神性人身”。(AC 6280</w:t>
      </w:r>
      <w:r>
        <w:rPr>
          <w:rFonts w:ascii="仿宋" w:eastAsia="仿宋" w:hAnsi="仿宋"/>
          <w:b w:val="0"/>
          <w:sz w:val="30"/>
          <w:szCs w:val="30"/>
        </w:rPr>
        <w:t xml:space="preserve">, </w:t>
      </w:r>
      <w:r>
        <w:rPr>
          <w:rFonts w:ascii="仿宋" w:eastAsia="仿宋" w:hAnsi="仿宋" w:hint="eastAsia"/>
          <w:b w:val="0"/>
          <w:sz w:val="30"/>
          <w:szCs w:val="30"/>
        </w:rPr>
        <w:t>3195；3191</w:t>
      </w:r>
      <w:r>
        <w:rPr>
          <w:rFonts w:ascii="仿宋" w:eastAsia="仿宋" w:hAnsi="仿宋"/>
          <w:b w:val="0"/>
          <w:sz w:val="30"/>
          <w:szCs w:val="30"/>
        </w:rPr>
        <w:t>, 与</w:t>
      </w:r>
      <w:r>
        <w:rPr>
          <w:rFonts w:ascii="仿宋" w:eastAsia="仿宋" w:hAnsi="仿宋" w:hint="eastAsia"/>
          <w:b w:val="0"/>
          <w:sz w:val="30"/>
          <w:szCs w:val="30"/>
        </w:rPr>
        <w:t>6373和</w:t>
      </w:r>
      <w:r>
        <w:rPr>
          <w:rFonts w:ascii="仿宋" w:eastAsia="仿宋" w:hAnsi="仿宋"/>
          <w:b w:val="0"/>
          <w:sz w:val="30"/>
          <w:szCs w:val="30"/>
        </w:rPr>
        <w:t xml:space="preserve"> </w:t>
      </w:r>
      <w:r>
        <w:rPr>
          <w:rFonts w:ascii="仿宋" w:eastAsia="仿宋" w:hAnsi="仿宋" w:hint="eastAsia"/>
          <w:b w:val="0"/>
          <w:sz w:val="30"/>
          <w:szCs w:val="30"/>
        </w:rPr>
        <w:t>3061一起阅读)</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“先前的人身”，祂在先前的人身上增添了属世人身，这属世人身就像一个世人的人身。(DLW 221)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“天堂里的神性本身”。(AC 5663)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人身神性(Human Divine)。(AC 6371)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“永恒之主”。(AC 5110)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“神性人身”。(AC 6280)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从某种意义上说，永恒的神性人身与人神性</w:t>
      </w:r>
      <w:r>
        <w:rPr>
          <w:rFonts w:ascii="仿宋" w:eastAsia="仿宋" w:hAnsi="仿宋"/>
          <w:b w:val="0"/>
          <w:sz w:val="30"/>
          <w:szCs w:val="30"/>
        </w:rPr>
        <w:t>(man divine)</w:t>
      </w:r>
      <w:r>
        <w:rPr>
          <w:rFonts w:ascii="仿宋" w:eastAsia="仿宋" w:hAnsi="仿宋" w:hint="eastAsia"/>
          <w:b w:val="0"/>
          <w:sz w:val="30"/>
          <w:szCs w:val="30"/>
        </w:rPr>
        <w:t>或天堂里的神性人身是一样的；但从更高意义上说，永恒的神性人身是在先的，因为永恒的神性人身是它里面从神性存在发出，形成，然后流入并经过众天堂的神性真理与神性良善。它在众天堂之上比在它们里面更纯粹、更强大，因为它被天堂里的天使品质所掩盖，从而被削弱。当被称为“永恒的神性人身”的这神性真理或神性存在，与在众天堂之上主里面的神性存在合一时，它就拥有了“未有世界以先与父同享的荣耀”(如主在约翰福音17:5所说的)。在祂在世上所取的人</w:t>
      </w:r>
      <w:r>
        <w:rPr>
          <w:rFonts w:ascii="仿宋" w:eastAsia="仿宋" w:hAnsi="仿宋" w:hint="eastAsia"/>
          <w:b w:val="0"/>
          <w:sz w:val="30"/>
          <w:szCs w:val="30"/>
        </w:rPr>
        <w:lastRenderedPageBreak/>
        <w:t>身里面，祂将这真理与本质神性合一，那时就在祂的人身里面拥有了“未有世界以先祂与父同享的荣耀”；也就是说，神性存在与神性显现合一，神性显现与神性存在合一；在诸如众天堂之上的人身的所有层级中，它们在祂里面自永恒就合一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主在道成肉身之时自动取得祂在道成肉身之前在众天堂所拥有的实际的两个在先层级，以及祂潜在所持有的整个属世人，这一点将在图27中呈现出来。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要牢记，主从天使那里实际上所拥有的两个在先层级(DLW 233)相当于属灵心智B的三个层级(图26第二种形式)，因为这两个层级(国度)等同于三层天堂(HH 20–29)；还要牢记，潜在所持有的第三个层级相当于属世心智C的三个层级(图26第二种形式)。(参看DLW 232，从那里可以看出，这两个层级相当于人和天堂中的两个国度)。这两个层级相当于三层天堂，这一点从前面的参考内容明显看出来。(HH 20–40)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潜在所持有的第三个层级虽在此被视为一个层级，却由三个更小的层级构成，这一点从《圣爱与圣智》对比66–67的232，以及全文明显看出来。如果在主在世上道成肉身之前，属世身体也没有在主那里潜在，那么祂就无法从自身创造人的属世身体，也无法通过从童女出生而取得它。</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关于道成肉身的目的和必要性，可查阅《属天的奥秘》(4180</w:t>
      </w:r>
      <w:r>
        <w:rPr>
          <w:rFonts w:ascii="仿宋" w:eastAsia="仿宋" w:hAnsi="仿宋"/>
          <w:b w:val="0"/>
          <w:sz w:val="30"/>
          <w:szCs w:val="30"/>
        </w:rPr>
        <w:t xml:space="preserve">, </w:t>
      </w:r>
      <w:r>
        <w:rPr>
          <w:rFonts w:ascii="仿宋" w:eastAsia="仿宋" w:hAnsi="仿宋" w:hint="eastAsia"/>
          <w:b w:val="0"/>
          <w:sz w:val="30"/>
          <w:szCs w:val="30"/>
        </w:rPr>
        <w:t>4733</w:t>
      </w:r>
      <w:r>
        <w:rPr>
          <w:rFonts w:ascii="仿宋" w:eastAsia="仿宋" w:hAnsi="仿宋"/>
          <w:b w:val="0"/>
          <w:sz w:val="30"/>
          <w:szCs w:val="30"/>
        </w:rPr>
        <w:t xml:space="preserve">, </w:t>
      </w:r>
      <w:r>
        <w:rPr>
          <w:rFonts w:ascii="仿宋" w:eastAsia="仿宋" w:hAnsi="仿宋" w:hint="eastAsia"/>
          <w:b w:val="0"/>
          <w:sz w:val="30"/>
          <w:szCs w:val="30"/>
        </w:rPr>
        <w:t>6280</w:t>
      </w:r>
      <w:r>
        <w:rPr>
          <w:rFonts w:ascii="仿宋" w:eastAsia="仿宋" w:hAnsi="仿宋"/>
          <w:b w:val="0"/>
          <w:sz w:val="30"/>
          <w:szCs w:val="30"/>
        </w:rPr>
        <w:t xml:space="preserve">, </w:t>
      </w:r>
      <w:r>
        <w:rPr>
          <w:rFonts w:ascii="仿宋" w:eastAsia="仿宋" w:hAnsi="仿宋" w:hint="eastAsia"/>
          <w:b w:val="0"/>
          <w:sz w:val="30"/>
          <w:szCs w:val="30"/>
        </w:rPr>
        <w:t>6373</w:t>
      </w:r>
      <w:r>
        <w:rPr>
          <w:rFonts w:ascii="仿宋" w:eastAsia="仿宋" w:hAnsi="仿宋"/>
          <w:b w:val="0"/>
          <w:sz w:val="30"/>
          <w:szCs w:val="30"/>
        </w:rPr>
        <w:t xml:space="preserve">, </w:t>
      </w:r>
      <w:r>
        <w:rPr>
          <w:rFonts w:ascii="仿宋" w:eastAsia="仿宋" w:hAnsi="仿宋" w:hint="eastAsia"/>
          <w:b w:val="0"/>
          <w:sz w:val="30"/>
          <w:szCs w:val="30"/>
        </w:rPr>
        <w:t>6854</w:t>
      </w:r>
      <w:r>
        <w:rPr>
          <w:rFonts w:ascii="仿宋" w:eastAsia="仿宋" w:hAnsi="仿宋"/>
          <w:b w:val="0"/>
          <w:sz w:val="30"/>
          <w:szCs w:val="30"/>
        </w:rPr>
        <w:t xml:space="preserve">, </w:t>
      </w:r>
      <w:r>
        <w:rPr>
          <w:rFonts w:ascii="仿宋" w:eastAsia="仿宋" w:hAnsi="仿宋" w:hint="eastAsia"/>
          <w:b w:val="0"/>
          <w:sz w:val="30"/>
          <w:szCs w:val="30"/>
        </w:rPr>
        <w:t>6945</w:t>
      </w:r>
      <w:r>
        <w:rPr>
          <w:rFonts w:ascii="仿宋" w:eastAsia="仿宋" w:hAnsi="仿宋"/>
          <w:b w:val="0"/>
          <w:sz w:val="30"/>
          <w:szCs w:val="30"/>
        </w:rPr>
        <w:t xml:space="preserve">, </w:t>
      </w:r>
      <w:r>
        <w:rPr>
          <w:rFonts w:ascii="仿宋" w:eastAsia="仿宋" w:hAnsi="仿宋" w:hint="eastAsia"/>
          <w:b w:val="0"/>
          <w:sz w:val="30"/>
          <w:szCs w:val="30"/>
        </w:rPr>
        <w:t>7828</w:t>
      </w:r>
      <w:r>
        <w:rPr>
          <w:rFonts w:ascii="仿宋" w:eastAsia="仿宋" w:hAnsi="仿宋"/>
          <w:b w:val="0"/>
          <w:sz w:val="30"/>
          <w:szCs w:val="30"/>
        </w:rPr>
        <w:t xml:space="preserve">, </w:t>
      </w:r>
      <w:r>
        <w:rPr>
          <w:rFonts w:ascii="仿宋" w:eastAsia="仿宋" w:hAnsi="仿宋" w:hint="eastAsia"/>
          <w:b w:val="0"/>
          <w:sz w:val="30"/>
          <w:szCs w:val="30"/>
        </w:rPr>
        <w:t>7931</w:t>
      </w:r>
      <w:r>
        <w:rPr>
          <w:rFonts w:ascii="仿宋" w:eastAsia="仿宋" w:hAnsi="仿宋"/>
          <w:b w:val="0"/>
          <w:sz w:val="30"/>
          <w:szCs w:val="30"/>
        </w:rPr>
        <w:t xml:space="preserve">, </w:t>
      </w:r>
      <w:r>
        <w:rPr>
          <w:rFonts w:ascii="仿宋" w:eastAsia="仿宋" w:hAnsi="仿宋" w:hint="eastAsia"/>
          <w:b w:val="0"/>
          <w:sz w:val="30"/>
          <w:szCs w:val="30"/>
        </w:rPr>
        <w:t>7932)；《真实的基督教》(82–137)；《天堂与地狱》(101)；ASNY.第15页(伦敦版21页)；《灵界经历或日记》(1502–1508)。</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就其神性存在而言被称为耶和华父的主，在道成肉身之前，是未显现的神，只有以代表祂的一位天使的形式才是可见的；祂通过取得并荣耀人身而成为以自己的神性位格而可见的显现的神，从而提供新的、额外的祝福，就是生命与祂直接而完全的结合的祝福，这在之前是无法得到的，只有最初创造的祝福才能与之平等。“没有人在任何时候见过神，只有在父怀里的独生子将祂表明出来。</w:t>
      </w:r>
      <w:r>
        <w:rPr>
          <w:rFonts w:hint="eastAsia"/>
          <w:sz w:val="30"/>
          <w:szCs w:val="30"/>
        </w:rPr>
        <w:t xml:space="preserve"> </w:t>
      </w:r>
      <w:r>
        <w:rPr>
          <w:rFonts w:ascii="仿宋" w:eastAsia="仿宋" w:hAnsi="仿宋" w:hint="eastAsia"/>
          <w:b w:val="0"/>
          <w:sz w:val="30"/>
          <w:szCs w:val="30"/>
        </w:rPr>
        <w:t>(约翰福音1:18；TCR 109</w:t>
      </w:r>
      <w:r>
        <w:rPr>
          <w:rFonts w:ascii="仿宋" w:eastAsia="仿宋" w:hAnsi="仿宋"/>
          <w:b w:val="0"/>
          <w:sz w:val="30"/>
          <w:szCs w:val="30"/>
        </w:rPr>
        <w:t xml:space="preserve">, </w:t>
      </w:r>
      <w:r>
        <w:rPr>
          <w:rFonts w:ascii="仿宋" w:eastAsia="仿宋" w:hAnsi="仿宋" w:hint="eastAsia"/>
          <w:b w:val="0"/>
          <w:sz w:val="30"/>
          <w:szCs w:val="30"/>
        </w:rPr>
        <w:t>786–787)</w:t>
      </w:r>
    </w:p>
    <w:bookmarkEnd w:id="189"/>
    <w:p w:rsidR="006F05A9" w:rsidRDefault="00000000">
      <w:pPr>
        <w:pStyle w:val="2"/>
        <w:jc w:val="center"/>
        <w:rPr>
          <w:rFonts w:ascii="宋体" w:hAnsi="宋体"/>
          <w:sz w:val="32"/>
          <w:szCs w:val="32"/>
        </w:rPr>
      </w:pPr>
      <w:r>
        <w:rPr>
          <w:rFonts w:hint="eastAsia"/>
          <w:sz w:val="30"/>
          <w:szCs w:val="30"/>
        </w:rPr>
        <w:br w:type="page"/>
      </w:r>
      <w:bookmarkStart w:id="191" w:name="_Toc5446"/>
      <w:r>
        <w:rPr>
          <w:rFonts w:ascii="宋体" w:hAnsi="宋体" w:hint="eastAsia"/>
          <w:sz w:val="32"/>
          <w:szCs w:val="32"/>
        </w:rPr>
        <w:lastRenderedPageBreak/>
        <w:t>第27章 人身的各层级，从哪里取得</w:t>
      </w:r>
      <w:bookmarkEnd w:id="191"/>
    </w:p>
    <w:p w:rsidR="006F05A9" w:rsidRDefault="00000000">
      <w:pPr>
        <w:adjustRightInd w:val="0"/>
        <w:spacing w:after="0" w:line="560" w:lineRule="exact"/>
        <w:ind w:firstLineChars="200" w:firstLine="561"/>
        <w:jc w:val="both"/>
        <w:rPr>
          <w:rFonts w:ascii="仿宋" w:eastAsia="仿宋" w:hAnsi="仿宋"/>
          <w:b w:val="0"/>
          <w:sz w:val="30"/>
          <w:szCs w:val="30"/>
        </w:rPr>
      </w:pPr>
      <w:bookmarkStart w:id="192" w:name="Diag-XXVII"/>
      <w:bookmarkEnd w:id="192"/>
      <w:r>
        <w:rPr>
          <w:rFonts w:hint="eastAsia"/>
          <w:noProof/>
        </w:rPr>
        <w:drawing>
          <wp:anchor distT="0" distB="0" distL="114300" distR="114300" simplePos="0" relativeHeight="251666944" behindDoc="0" locked="0" layoutInCell="1" allowOverlap="1">
            <wp:simplePos x="0" y="0"/>
            <wp:positionH relativeFrom="margin">
              <wp:posOffset>3123565</wp:posOffset>
            </wp:positionH>
            <wp:positionV relativeFrom="paragraph">
              <wp:posOffset>155575</wp:posOffset>
            </wp:positionV>
            <wp:extent cx="2381250" cy="3409950"/>
            <wp:effectExtent l="0" t="0" r="0" b="0"/>
            <wp:wrapSquare wrapText="bothSides"/>
            <wp:docPr id="8315751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75150" name="图片 1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2381250" cy="3409950"/>
                    </a:xfrm>
                    <a:prstGeom prst="rect">
                      <a:avLst/>
                    </a:prstGeom>
                  </pic:spPr>
                </pic:pic>
              </a:graphicData>
            </a:graphic>
          </wp:anchor>
        </w:drawing>
      </w:r>
      <w:r>
        <w:rPr>
          <w:rFonts w:ascii="仿宋" w:eastAsia="仿宋" w:hAnsi="仿宋" w:hint="eastAsia"/>
          <w:b w:val="0"/>
          <w:sz w:val="30"/>
          <w:szCs w:val="30"/>
        </w:rPr>
        <w:t>图27显示：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第一，神性存在或本质神性A与人的至内或至高层级相吻合。</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第二，祂取自天使天堂的属灵心智B的三个层级也是两个国度或两个在先层级；(DLW 233)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第三，祂的属世心智C的三个层级(包括灵体)取自灵人界。</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第四，祂的物质身体D取自童女，与自然界相吻合。在祂降世之前，属世心智与物质身体一起构成祂潜在所持有的第三个层级。(DLW 233)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属灵心智B还只是天使般的，它来自神性，将要得荣耀。(AC 4963)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的属世人或外在人C取自灵人界。祂通过天堂(祂从天堂取得祂的属灵心智)降至并穿过灵人界，从灵人界取得一个层级，该层级低于取自天堂的层级，高于取自马利亚的层级。这类似圣言“通过天使天堂，因而通过灵人界下降，直到抵达人类；在人类面前，它以诸如文字上的圣言所拥有的那种形式将自己呈现出来。”(AC1887； 参看HH 430关于回应与灵人界相吻合的C的理性层；也可参看SD 3020)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祂从自然界通过童女取得祂的属世或物质身体D，就是人身的最低层面。(DLW 234；L.或LORD. 35；TCR 92, 103；AR 820)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如前所述，属世或物质身体这个术语，也就是直接从母亲那里取得，并在《新耶路撒冷教义之主篇》被说成是物质的人身的那部分，涵盖了边缘层和粗糙的身体。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B可以被视为在此处所绘制的三个层级中，也可以被视为在作为两个国度的两个层级中，或在一个层级中；然而，要牢记，属灵心智无论被绘成一个层级，还是被绘成两个或三个层级，仍都等同于《圣爱与圣智》233所提到的两个在先层级。被称为属世人或外在人，有时被称为外层人的属世心智C，也可以被视为在一个，两个或三个层级中。</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000000">
      <w:pPr>
        <w:pStyle w:val="2"/>
        <w:jc w:val="center"/>
        <w:rPr>
          <w:rFonts w:ascii="宋体" w:hAnsi="宋体"/>
          <w:sz w:val="32"/>
          <w:szCs w:val="32"/>
        </w:rPr>
      </w:pPr>
      <w:r>
        <w:rPr>
          <w:rFonts w:hint="eastAsia"/>
          <w:sz w:val="30"/>
          <w:szCs w:val="30"/>
        </w:rPr>
        <w:br w:type="page"/>
      </w:r>
      <w:bookmarkStart w:id="193" w:name="Diag-XXVIII"/>
      <w:bookmarkStart w:id="194" w:name="Diag-XXVIII-2"/>
      <w:bookmarkStart w:id="195" w:name="_Toc10648"/>
      <w:bookmarkEnd w:id="190"/>
      <w:bookmarkEnd w:id="193"/>
      <w:bookmarkEnd w:id="194"/>
      <w:r>
        <w:rPr>
          <w:rFonts w:ascii="宋体" w:hAnsi="宋体" w:hint="eastAsia"/>
          <w:sz w:val="32"/>
          <w:szCs w:val="32"/>
        </w:rPr>
        <w:lastRenderedPageBreak/>
        <w:t>第28章 人身出生时的状态</w:t>
      </w:r>
      <w:bookmarkEnd w:id="195"/>
    </w:p>
    <w:p w:rsidR="006F05A9" w:rsidRDefault="00000000">
      <w:pPr>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67968" behindDoc="0" locked="0" layoutInCell="1" allowOverlap="1">
            <wp:simplePos x="0" y="0"/>
            <wp:positionH relativeFrom="margin">
              <wp:posOffset>3058795</wp:posOffset>
            </wp:positionH>
            <wp:positionV relativeFrom="paragraph">
              <wp:posOffset>104775</wp:posOffset>
            </wp:positionV>
            <wp:extent cx="2577465" cy="3752850"/>
            <wp:effectExtent l="0" t="0" r="0" b="0"/>
            <wp:wrapSquare wrapText="bothSides"/>
            <wp:docPr id="1942913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1371" name="图片 1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577465" cy="3752850"/>
                    </a:xfrm>
                    <a:prstGeom prst="rect">
                      <a:avLst/>
                    </a:prstGeom>
                  </pic:spPr>
                </pic:pic>
              </a:graphicData>
            </a:graphic>
          </wp:anchor>
        </w:drawing>
      </w:r>
      <w:r>
        <w:rPr>
          <w:rFonts w:ascii="仿宋" w:eastAsia="仿宋" w:hAnsi="仿宋" w:hint="eastAsia"/>
          <w:b w:val="0"/>
          <w:sz w:val="30"/>
          <w:szCs w:val="30"/>
        </w:rPr>
        <w:t>图28显示：</w:t>
      </w:r>
    </w:p>
    <w:p w:rsidR="006F05A9" w:rsidRDefault="00000000">
      <w:pPr>
        <w:spacing w:after="0" w:line="560" w:lineRule="exact"/>
        <w:ind w:firstLineChars="200" w:firstLine="600"/>
        <w:jc w:val="both"/>
        <w:rPr>
          <w:rFonts w:ascii="仿宋" w:eastAsia="仿宋" w:hAnsi="仿宋"/>
          <w:b w:val="0"/>
          <w:sz w:val="30"/>
          <w:szCs w:val="30"/>
        </w:rPr>
      </w:pPr>
      <w:r>
        <w:rPr>
          <w:rFonts w:ascii="微软雅黑" w:eastAsia="微软雅黑" w:hAnsi="微软雅黑" w:cs="微软雅黑" w:hint="eastAsia"/>
          <w:b w:val="0"/>
          <w:sz w:val="30"/>
          <w:szCs w:val="30"/>
        </w:rPr>
        <w:t>•</w:t>
      </w:r>
      <w:r>
        <w:rPr>
          <w:rFonts w:ascii="仿宋" w:eastAsia="仿宋" w:hAnsi="仿宋" w:hint="eastAsia"/>
          <w:b w:val="0"/>
          <w:sz w:val="30"/>
          <w:szCs w:val="30"/>
        </w:rPr>
        <w:t>本质神性或父(A)；</w:t>
      </w:r>
    </w:p>
    <w:p w:rsidR="006F05A9" w:rsidRDefault="00000000">
      <w:pPr>
        <w:spacing w:after="0" w:line="560" w:lineRule="exact"/>
        <w:ind w:firstLineChars="200" w:firstLine="600"/>
        <w:jc w:val="both"/>
        <w:rPr>
          <w:rFonts w:ascii="仿宋" w:eastAsia="仿宋" w:hAnsi="仿宋"/>
          <w:b w:val="0"/>
          <w:sz w:val="30"/>
          <w:szCs w:val="30"/>
        </w:rPr>
      </w:pPr>
      <w:r>
        <w:rPr>
          <w:rFonts w:ascii="微软雅黑" w:eastAsia="微软雅黑" w:hAnsi="微软雅黑" w:cs="微软雅黑" w:hint="eastAsia"/>
          <w:b w:val="0"/>
          <w:sz w:val="30"/>
          <w:szCs w:val="30"/>
        </w:rPr>
        <w:t>•</w:t>
      </w:r>
      <w:r>
        <w:rPr>
          <w:rFonts w:ascii="仿宋" w:eastAsia="仿宋" w:hAnsi="仿宋" w:hint="eastAsia"/>
          <w:b w:val="0"/>
          <w:sz w:val="30"/>
          <w:szCs w:val="30"/>
        </w:rPr>
        <w:t>回应三层天堂的内在或属灵心智B；</w:t>
      </w:r>
    </w:p>
    <w:p w:rsidR="006F05A9" w:rsidRDefault="00000000">
      <w:pPr>
        <w:spacing w:after="0" w:line="560" w:lineRule="exact"/>
        <w:ind w:firstLineChars="200" w:firstLine="600"/>
        <w:jc w:val="both"/>
        <w:rPr>
          <w:rFonts w:ascii="仿宋" w:eastAsia="仿宋" w:hAnsi="仿宋"/>
          <w:b w:val="0"/>
          <w:sz w:val="30"/>
          <w:szCs w:val="30"/>
        </w:rPr>
      </w:pPr>
      <w:r>
        <w:rPr>
          <w:rFonts w:ascii="微软雅黑" w:eastAsia="微软雅黑" w:hAnsi="微软雅黑" w:cs="微软雅黑" w:hint="eastAsia"/>
          <w:b w:val="0"/>
          <w:sz w:val="30"/>
          <w:szCs w:val="30"/>
        </w:rPr>
        <w:t>•</w:t>
      </w:r>
      <w:r>
        <w:rPr>
          <w:rFonts w:ascii="仿宋" w:eastAsia="仿宋" w:hAnsi="仿宋" w:hint="eastAsia"/>
          <w:b w:val="0"/>
          <w:sz w:val="30"/>
          <w:szCs w:val="30"/>
        </w:rPr>
        <w:t>回应灵人界的外在或属世心智C，包括灵体；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微软雅黑" w:eastAsia="微软雅黑" w:hAnsi="微软雅黑" w:cs="微软雅黑" w:hint="eastAsia"/>
          <w:b w:val="0"/>
          <w:sz w:val="30"/>
          <w:szCs w:val="30"/>
        </w:rPr>
        <w:t>•</w:t>
      </w:r>
      <w:r>
        <w:rPr>
          <w:rFonts w:ascii="仿宋" w:eastAsia="仿宋" w:hAnsi="仿宋" w:hint="eastAsia"/>
          <w:b w:val="0"/>
          <w:sz w:val="30"/>
          <w:szCs w:val="30"/>
        </w:rPr>
        <w:t>由边缘层和粗糙身体构成，并回应自然界的属世身体D。</w:t>
      </w:r>
    </w:p>
    <w:p w:rsidR="006F05A9" w:rsidRDefault="00000000">
      <w:pPr>
        <w:adjustRightInd w:val="0"/>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68992" behindDoc="0" locked="0" layoutInCell="1" allowOverlap="1">
            <wp:simplePos x="0" y="0"/>
            <wp:positionH relativeFrom="margin">
              <wp:align>right</wp:align>
            </wp:positionH>
            <wp:positionV relativeFrom="paragraph">
              <wp:posOffset>1787525</wp:posOffset>
            </wp:positionV>
            <wp:extent cx="2470150" cy="3003550"/>
            <wp:effectExtent l="0" t="0" r="6350" b="6350"/>
            <wp:wrapSquare wrapText="bothSides"/>
            <wp:docPr id="1507089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8933" name="图片 1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2470150" cy="3003550"/>
                    </a:xfrm>
                    <a:prstGeom prst="rect">
                      <a:avLst/>
                    </a:prstGeom>
                  </pic:spPr>
                </pic:pic>
              </a:graphicData>
            </a:graphic>
          </wp:anchor>
        </w:drawing>
      </w:r>
      <w:r>
        <w:rPr>
          <w:rFonts w:ascii="仿宋" w:eastAsia="仿宋" w:hAnsi="仿宋" w:hint="eastAsia"/>
          <w:b w:val="0"/>
          <w:sz w:val="30"/>
          <w:szCs w:val="30"/>
        </w:rPr>
        <w:t>出生时主的属灵心智是从整个天使天堂取得的，等同于由有限但纯正的良善和真理构成的那些天堂的美德和能力的总和。在祂在世生活期间，祂从本质神性(父)，也就是祂的至内层，将这属灵心智变成绝对的神性。祂的属灵心智一开始并不是绝对的神性，只是来自神性，这一点从《属天的奥秘》一书的许多章节，尤其1700–1713明显看出来，在那里，这属灵心智被称为内层，中间，理性层。</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尽管如此，正在取得</w:t>
      </w:r>
      <w:r>
        <w:rPr>
          <w:rFonts w:ascii="仿宋" w:eastAsia="仿宋" w:hAnsi="仿宋"/>
          <w:b w:val="0"/>
          <w:sz w:val="30"/>
          <w:szCs w:val="30"/>
        </w:rPr>
        <w:t>(人身)</w:t>
      </w:r>
      <w:r>
        <w:rPr>
          <w:rFonts w:ascii="仿宋" w:eastAsia="仿宋" w:hAnsi="仿宋" w:hint="eastAsia"/>
          <w:b w:val="0"/>
          <w:sz w:val="30"/>
          <w:szCs w:val="30"/>
        </w:rPr>
        <w:t>时，祂人身的这最高层级的内层，必然得到某种程度的洁净和强化，因而能比天使的内层更密切、更充分地从里面</w:t>
      </w:r>
      <w:r>
        <w:rPr>
          <w:rFonts w:ascii="仿宋" w:eastAsia="仿宋" w:hAnsi="仿宋" w:hint="eastAsia"/>
          <w:b w:val="0"/>
          <w:sz w:val="30"/>
          <w:szCs w:val="30"/>
        </w:rPr>
        <w:lastRenderedPageBreak/>
        <w:t>接受神性。取得的人身被带入与本质神性最接近处。因此，为荣耀所做的第一个准备步骤是通过取得</w:t>
      </w:r>
      <w:r>
        <w:rPr>
          <w:rFonts w:ascii="仿宋" w:eastAsia="仿宋" w:hAnsi="仿宋"/>
          <w:b w:val="0"/>
          <w:sz w:val="30"/>
          <w:szCs w:val="30"/>
        </w:rPr>
        <w:t>(人身)</w:t>
      </w:r>
      <w:r>
        <w:rPr>
          <w:rFonts w:ascii="仿宋" w:eastAsia="仿宋" w:hAnsi="仿宋" w:hint="eastAsia"/>
          <w:b w:val="0"/>
          <w:sz w:val="30"/>
          <w:szCs w:val="30"/>
        </w:rPr>
        <w:t>本身来采取的，由这被洁净和充满活力的层级的光芒所产生的良好效果，立刻在众天堂，并通过众天堂在灵人界被感受到。天使们也立即感觉更加快乐，因为拯救的第一缕光线已经闪烁着对不久将来的幸福的应许。</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由于出生时，祂的属灵心智来自众天堂，所以生来就存在于它里面的任何软弱当然都来自构成众天堂的有机形式</w:t>
      </w:r>
      <w:r>
        <w:rPr>
          <w:rFonts w:ascii="仿宋" w:eastAsia="仿宋" w:hAnsi="仿宋"/>
          <w:b w:val="0"/>
          <w:sz w:val="30"/>
          <w:szCs w:val="30"/>
        </w:rPr>
        <w:t>(该有机形式从众天堂被取得)</w:t>
      </w:r>
      <w:r>
        <w:rPr>
          <w:rFonts w:ascii="仿宋" w:eastAsia="仿宋" w:hAnsi="仿宋" w:hint="eastAsia"/>
          <w:b w:val="0"/>
          <w:sz w:val="30"/>
          <w:szCs w:val="30"/>
        </w:rPr>
        <w:t>的被造物质，粘附于它的任何不洁则都来自天使们的自我。</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的属灵心智B披上属世心智C为衣，后者来自那时在灵人界尚未被审判的大量灵人，他们里面主要是邪恶和虚假，但外面看上去是良善和真理。这就是祂取得人身时的属世心智的状态。但祂的属灵心智如何，祂的属世心智就如何；正在取得</w:t>
      </w:r>
      <w:r>
        <w:rPr>
          <w:rFonts w:ascii="仿宋" w:eastAsia="仿宋" w:hAnsi="仿宋"/>
          <w:b w:val="0"/>
          <w:sz w:val="30"/>
          <w:szCs w:val="30"/>
        </w:rPr>
        <w:t>(</w:t>
      </w:r>
      <w:r>
        <w:rPr>
          <w:rFonts w:ascii="仿宋" w:eastAsia="仿宋" w:hAnsi="仿宋" w:hint="eastAsia"/>
          <w:b w:val="0"/>
          <w:sz w:val="30"/>
          <w:szCs w:val="30"/>
        </w:rPr>
        <w:t>人身</w:t>
      </w:r>
      <w:r>
        <w:rPr>
          <w:rFonts w:ascii="仿宋" w:eastAsia="仿宋" w:hAnsi="仿宋"/>
          <w:b w:val="0"/>
          <w:sz w:val="30"/>
          <w:szCs w:val="30"/>
        </w:rPr>
        <w:t>)</w:t>
      </w:r>
      <w:r>
        <w:rPr>
          <w:rFonts w:ascii="仿宋" w:eastAsia="仿宋" w:hAnsi="仿宋" w:hint="eastAsia"/>
          <w:b w:val="0"/>
          <w:sz w:val="30"/>
          <w:szCs w:val="30"/>
        </w:rPr>
        <w:t>时，它因来自无限和永恒的神性的影响，或父取得它的影响而适度地受到限定。</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的属世心智在出生时就充满穿着表面良善和真理的邪恶和虚假，但表面的良善和真理可通过移除邪恶和虚假，并充满来自属灵心智的流注而变成纯正的，这一点可见于《属天的奥秘》一书(1700–1713，尤其1707和1711)。在这些章节中，属世心智被称为外在人或外层人，属灵心智被称为内层人或中间人。祂因从天堂取得了属灵心智，从灵人界取得了属世心智(包括灵体)，所以就通过给自己披上一个来自童女的物质身体而降至自然界。除了在孕期受制于祂的更高层级(包括本质神性)外，这身体在物质和品质上都像这童女的。来自母亲的一切邪恶是这个属世身体(该身体在祂那里，如在世人那里</w:t>
      </w:r>
      <w:r>
        <w:rPr>
          <w:rFonts w:ascii="仿宋" w:eastAsia="仿宋" w:hAnsi="仿宋" w:hint="eastAsia"/>
          <w:b w:val="0"/>
          <w:sz w:val="30"/>
          <w:szCs w:val="30"/>
        </w:rPr>
        <w:lastRenderedPageBreak/>
        <w:t>一样都是由边缘层和粗糙身体构成的)所固有的。(从母亲取得的身体受制于祂的灵魂，这一点从AC 6716，TCR 103可以看出来)。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因从至内在就是本质神性或父，故出生时在自己里面就潜在地拥有整个神性人身，从而拥有这神性人身的所有层级的最初雏形。随着有限从每个层级被脱去，以让位于无限，这些雏形发展到完全。在本质神性中潜在所拥有的神性或父系人身的这些雏形，在此以每个层级中心的红点来代表。如果这些雏形不存在，神性人身就无法从本质神性中得到发展，或也可说，所取得的人身无法得荣耀。</w:t>
      </w:r>
    </w:p>
    <w:p w:rsidR="006F05A9" w:rsidRDefault="00000000">
      <w:pPr>
        <w:pStyle w:val="2"/>
        <w:jc w:val="center"/>
        <w:rPr>
          <w:rFonts w:ascii="宋体" w:hAnsi="宋体"/>
          <w:sz w:val="32"/>
          <w:szCs w:val="32"/>
        </w:rPr>
      </w:pPr>
      <w:r>
        <w:rPr>
          <w:rFonts w:hint="eastAsia"/>
          <w:sz w:val="30"/>
          <w:szCs w:val="30"/>
        </w:rPr>
        <w:br w:type="page"/>
      </w:r>
      <w:bookmarkStart w:id="196" w:name="_Toc30913"/>
      <w:r>
        <w:rPr>
          <w:rFonts w:ascii="宋体" w:hAnsi="宋体" w:hint="eastAsia"/>
          <w:sz w:val="32"/>
          <w:szCs w:val="32"/>
        </w:rPr>
        <w:lastRenderedPageBreak/>
        <w:t>概 述</w:t>
      </w:r>
      <w:bookmarkEnd w:id="196"/>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(1)主的属灵心智在出生时就充满那时构成天使天堂的一切有限但纯正的良善和真理，并将要得到荣耀。(AC 4963)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(2)祂的属世或外在心智从灵人界取得，里面是邪恶和虚假，但外面看上去是良善和真理。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(3)祂那由边缘层和粗糙身体构成的属世身体，沾染了来自母亲的邪恶。</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(4)正在取得</w:t>
      </w:r>
      <w:r>
        <w:rPr>
          <w:rFonts w:ascii="仿宋" w:eastAsia="仿宋" w:hAnsi="仿宋"/>
          <w:b w:val="0"/>
          <w:sz w:val="30"/>
          <w:szCs w:val="30"/>
        </w:rPr>
        <w:t>(</w:t>
      </w:r>
      <w:r>
        <w:rPr>
          <w:rFonts w:ascii="仿宋" w:eastAsia="仿宋" w:hAnsi="仿宋" w:hint="eastAsia"/>
          <w:b w:val="0"/>
          <w:sz w:val="30"/>
          <w:szCs w:val="30"/>
        </w:rPr>
        <w:t>人身</w:t>
      </w:r>
      <w:r>
        <w:rPr>
          <w:rFonts w:ascii="仿宋" w:eastAsia="仿宋" w:hAnsi="仿宋"/>
          <w:b w:val="0"/>
          <w:sz w:val="30"/>
          <w:szCs w:val="30"/>
        </w:rPr>
        <w:t>)</w:t>
      </w:r>
      <w:r>
        <w:rPr>
          <w:rFonts w:ascii="仿宋" w:eastAsia="仿宋" w:hAnsi="仿宋" w:hint="eastAsia"/>
          <w:b w:val="0"/>
          <w:sz w:val="30"/>
          <w:szCs w:val="30"/>
        </w:rPr>
        <w:t>时，软弱人身的所有层级都受到里面本质神性的影响，层级越高，影响越多，层级越低，影响越少。</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(5)主出生时就在自己里面拥有神性人身所有层级的最基本雏形。</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这时，主的属灵心智由诸如存在于天堂中的那种优越属灵物质构成。然而，有一种媒介插在A与B之间，该媒介取自本质神性与天使天堂之间的各层面。(AC 7270)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祂的属世心智C(包括祂的灵体g)由取自灵人界的较次的属灵物质构成。祂的属世身体D由取自童女的物质实体形成。</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这些层级是神的儿子通过取得</w:t>
      </w:r>
      <w:r>
        <w:rPr>
          <w:rFonts w:ascii="仿宋" w:eastAsia="仿宋" w:hAnsi="仿宋"/>
          <w:b w:val="0"/>
          <w:sz w:val="30"/>
          <w:szCs w:val="30"/>
        </w:rPr>
        <w:t>(人身)</w:t>
      </w:r>
      <w:r>
        <w:rPr>
          <w:rFonts w:ascii="仿宋" w:eastAsia="仿宋" w:hAnsi="仿宋" w:hint="eastAsia"/>
          <w:b w:val="0"/>
          <w:sz w:val="30"/>
          <w:szCs w:val="30"/>
        </w:rPr>
        <w:t>，而不是通过从有限的属灵和属世的母亲出生而得来的；祂一开始因来自她的物质而是她的儿子，但在世生活期间，祂脱去了这些物质，并从里面的父那里取得绝对神性。因此，就其人身的每一个和一切层级而言，祂从父通过在物质和形式上降至它们的神性本身而重生；然后，变成神性的整个人身与里面的本质神性合一。“父怎样在自己有生命，就赐给儿子也照样在自己有生命”(约翰福音5:26)</w:t>
      </w:r>
      <w:r>
        <w:rPr>
          <w:rFonts w:ascii="仿宋" w:eastAsia="仿宋" w:hAnsi="仿宋"/>
          <w:b w:val="0"/>
          <w:sz w:val="30"/>
          <w:szCs w:val="30"/>
        </w:rPr>
        <w:t>；</w:t>
      </w:r>
      <w:r>
        <w:rPr>
          <w:rFonts w:ascii="仿宋" w:eastAsia="仿宋" w:hAnsi="仿宋" w:hint="eastAsia"/>
          <w:b w:val="0"/>
          <w:sz w:val="30"/>
          <w:szCs w:val="30"/>
        </w:rPr>
        <w:t>“你所有的，都是我的，我所有</w:t>
      </w:r>
      <w:r>
        <w:rPr>
          <w:rFonts w:ascii="仿宋" w:eastAsia="仿宋" w:hAnsi="仿宋" w:hint="eastAsia"/>
          <w:b w:val="0"/>
          <w:sz w:val="30"/>
          <w:szCs w:val="30"/>
        </w:rPr>
        <w:lastRenderedPageBreak/>
        <w:t>的，都是你的”(约翰福音17:10)；“我与父为一”(约翰福音10:30)。这时，就其人身而言，祂通过出生和成孕而为神的儿子(AC 2628</w:t>
      </w:r>
      <w:r>
        <w:rPr>
          <w:rFonts w:ascii="仿宋" w:eastAsia="仿宋" w:hAnsi="仿宋"/>
          <w:b w:val="0"/>
          <w:sz w:val="30"/>
          <w:szCs w:val="30"/>
        </w:rPr>
        <w:t xml:space="preserve">, </w:t>
      </w:r>
      <w:r>
        <w:rPr>
          <w:rFonts w:ascii="仿宋" w:eastAsia="仿宋" w:hAnsi="仿宋" w:hint="eastAsia"/>
          <w:b w:val="0"/>
          <w:sz w:val="30"/>
          <w:szCs w:val="30"/>
        </w:rPr>
        <w:t>2798</w:t>
      </w:r>
      <w:r>
        <w:rPr>
          <w:rFonts w:ascii="仿宋" w:eastAsia="仿宋" w:hAnsi="仿宋"/>
          <w:b w:val="0"/>
          <w:sz w:val="30"/>
          <w:szCs w:val="30"/>
        </w:rPr>
        <w:t xml:space="preserve">, </w:t>
      </w:r>
      <w:r>
        <w:rPr>
          <w:rFonts w:ascii="仿宋" w:eastAsia="仿宋" w:hAnsi="仿宋" w:hint="eastAsia"/>
          <w:b w:val="0"/>
          <w:sz w:val="30"/>
          <w:szCs w:val="30"/>
        </w:rPr>
        <w:t>3061)，不再是马利亚的儿子；在这一点上不同于其他所有人(TCR 827</w:t>
      </w:r>
      <w:r>
        <w:rPr>
          <w:rFonts w:ascii="仿宋" w:eastAsia="仿宋" w:hAnsi="仿宋"/>
          <w:b w:val="0"/>
          <w:sz w:val="30"/>
          <w:szCs w:val="30"/>
        </w:rPr>
        <w:t xml:space="preserve">, </w:t>
      </w:r>
      <w:r>
        <w:rPr>
          <w:rFonts w:ascii="仿宋" w:eastAsia="仿宋" w:hAnsi="仿宋" w:hint="eastAsia"/>
          <w:b w:val="0"/>
          <w:sz w:val="30"/>
          <w:szCs w:val="30"/>
        </w:rPr>
        <w:t>102；SD 5834)。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母子关系是暂时的，是为了从父重生并完成救赎。“将要从你所生的圣者，必称为神的儿子”(路加福音1:35)。如此处所说的，从马利亚所生的，是神的儿子，因为它是神或父生的；但更深层的是，被抽象地认为取自童女的人身，就其将来从神性重生而言，被称为神的儿子。父的这种生出，携带着作为儿子灵魂的整个本质神性(TCR 110)，涉及将来从那神性的重生，如《属天的奥秘》(1996</w:t>
      </w:r>
      <w:r>
        <w:rPr>
          <w:rFonts w:ascii="仿宋" w:eastAsia="仿宋" w:hAnsi="仿宋"/>
          <w:b w:val="0"/>
          <w:sz w:val="30"/>
          <w:szCs w:val="30"/>
        </w:rPr>
        <w:t xml:space="preserve">, </w:t>
      </w:r>
      <w:r>
        <w:rPr>
          <w:rFonts w:ascii="仿宋" w:eastAsia="仿宋" w:hAnsi="仿宋" w:hint="eastAsia"/>
          <w:b w:val="0"/>
          <w:sz w:val="30"/>
          <w:szCs w:val="30"/>
        </w:rPr>
        <w:t>1999，3023</w:t>
      </w:r>
      <w:r>
        <w:rPr>
          <w:rFonts w:ascii="仿宋" w:eastAsia="仿宋" w:hAnsi="仿宋"/>
          <w:b w:val="0"/>
          <w:sz w:val="30"/>
          <w:szCs w:val="30"/>
        </w:rPr>
        <w:t xml:space="preserve">, </w:t>
      </w:r>
      <w:r>
        <w:rPr>
          <w:rFonts w:ascii="仿宋" w:eastAsia="仿宋" w:hAnsi="仿宋" w:hint="eastAsia"/>
          <w:b w:val="0"/>
          <w:sz w:val="30"/>
          <w:szCs w:val="30"/>
        </w:rPr>
        <w:t>6716</w:t>
      </w:r>
      <w:r>
        <w:rPr>
          <w:rFonts w:ascii="仿宋" w:eastAsia="仿宋" w:hAnsi="仿宋"/>
          <w:b w:val="0"/>
          <w:sz w:val="30"/>
          <w:szCs w:val="30"/>
        </w:rPr>
        <w:t xml:space="preserve">, </w:t>
      </w:r>
      <w:r>
        <w:rPr>
          <w:rFonts w:ascii="仿宋" w:eastAsia="仿宋" w:hAnsi="仿宋" w:hint="eastAsia"/>
          <w:b w:val="0"/>
          <w:sz w:val="30"/>
          <w:szCs w:val="30"/>
        </w:rPr>
        <w:t>2798)所暗示的。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属世心智C，我们要补充的是，尽管这一层级的邪恶不是从母亲那里遗传而来的，却仍是人所具有的(参看15和18章)；因此，对主来说，属世心智在出生后的发展期间，不是从身体，而通过身体取得一个外在，是通过充满来自圣言的知识和情感的感觉、状态和记忆而取得的；这些感觉、状态和记忆在它们最初接受时就以母体为特征。这就是这外在被称为“母系理性”，并且所获得的这外在的情感被称为“母系情感”的唯一原因(请阅读AC 1892–1965，关于以实马利的内容。也可参看18章)。尽管我们说，由流经属灵心智B的来自至内层A的流注所生的更高官能的外在，是从在边缘层所收集的知识而生的，但严格来说，它是从对知识的情感而生的；情感是母性元素，没有它，知识就无法生出任何东西。(AC 1895)</w:t>
      </w:r>
    </w:p>
    <w:p w:rsidR="006F05A9" w:rsidRDefault="00000000">
      <w:pPr>
        <w:pStyle w:val="2"/>
        <w:jc w:val="center"/>
        <w:rPr>
          <w:rFonts w:ascii="宋体" w:hAnsi="宋体"/>
          <w:sz w:val="32"/>
          <w:szCs w:val="32"/>
        </w:rPr>
      </w:pPr>
      <w:r>
        <w:rPr>
          <w:rFonts w:hint="eastAsia"/>
          <w:sz w:val="30"/>
          <w:szCs w:val="30"/>
        </w:rPr>
        <w:br w:type="page"/>
      </w:r>
      <w:bookmarkStart w:id="197" w:name="_Toc1562"/>
      <w:r>
        <w:rPr>
          <w:rFonts w:ascii="宋体" w:hAnsi="宋体" w:hint="eastAsia"/>
          <w:sz w:val="32"/>
          <w:szCs w:val="32"/>
        </w:rPr>
        <w:lastRenderedPageBreak/>
        <w:t>出生时的主与其它婴儿的相似点和不同点</w:t>
      </w:r>
      <w:bookmarkEnd w:id="197"/>
    </w:p>
    <w:p w:rsidR="006F05A9" w:rsidRDefault="00000000">
      <w:pPr>
        <w:pStyle w:val="3"/>
        <w:jc w:val="center"/>
      </w:pPr>
      <w:r>
        <w:rPr>
          <w:rFonts w:hint="eastAsia"/>
        </w:rPr>
        <w:t>相似点</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(1)主和人一样，在祂人身的最高层面之上有一个至高或至内层级，这人身在祂那里如在人那里一样，都始于属天层级a的至内层。(AC 2106</w:t>
      </w:r>
      <w:r>
        <w:rPr>
          <w:rFonts w:ascii="仿宋" w:eastAsia="仿宋" w:hAnsi="仿宋"/>
          <w:b w:val="0"/>
          <w:sz w:val="30"/>
          <w:szCs w:val="30"/>
        </w:rPr>
        <w:t xml:space="preserve">, </w:t>
      </w:r>
      <w:r>
        <w:rPr>
          <w:rFonts w:ascii="仿宋" w:eastAsia="仿宋" w:hAnsi="仿宋" w:hint="eastAsia"/>
          <w:b w:val="0"/>
          <w:sz w:val="30"/>
          <w:szCs w:val="30"/>
        </w:rPr>
        <w:t>2194中的“理性层”就是属灵心智)。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(2)与人同在的人身的所有层级都与主同在。(见图17)</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(3)主的属世身体与其它婴儿的相似。</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(4)每个婴儿在属灵和属世心智B和C中，都只有其父系人身的雏形(见18章)。主也是如此。祂出生时只有父系或神性人身的最基本雏形。  </w:t>
      </w:r>
    </w:p>
    <w:p w:rsidR="006F05A9" w:rsidRDefault="00000000">
      <w:pPr>
        <w:pStyle w:val="3"/>
        <w:jc w:val="center"/>
      </w:pPr>
      <w:r>
        <w:rPr>
          <w:rFonts w:hint="eastAsia"/>
        </w:rPr>
        <w:t>不同点</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(1)在主里面，至高或至内层级，即灵魂，是无限和永恒的生命本身，耶和华神，神秘莫测的神性存在，父。在人里面，灵魂是一个被造形式，因而不是生命本身，只是来自主的生命的一个接受者(AC 2004)。本质神性因是生命本身，故总是那同一个，是永恒和不可分割的。人类灵魂因由被造物质构成，故是可分割的，所以人能通过来自他灵魂的分支来繁衍他的同类。(TCR 103</w:t>
      </w:r>
      <w:r>
        <w:rPr>
          <w:rFonts w:ascii="仿宋" w:eastAsia="仿宋" w:hAnsi="仿宋"/>
          <w:b w:val="0"/>
          <w:sz w:val="30"/>
          <w:szCs w:val="30"/>
        </w:rPr>
        <w:t xml:space="preserve">, </w:t>
      </w:r>
      <w:r>
        <w:rPr>
          <w:rFonts w:ascii="仿宋" w:eastAsia="仿宋" w:hAnsi="仿宋" w:hint="eastAsia"/>
          <w:b w:val="0"/>
          <w:sz w:val="30"/>
          <w:szCs w:val="30"/>
        </w:rPr>
        <w:t>110；AC 1999</w:t>
      </w:r>
      <w:r>
        <w:rPr>
          <w:rFonts w:ascii="仿宋" w:eastAsia="仿宋" w:hAnsi="仿宋"/>
          <w:b w:val="0"/>
          <w:sz w:val="30"/>
          <w:szCs w:val="30"/>
        </w:rPr>
        <w:t xml:space="preserve">, </w:t>
      </w:r>
      <w:r>
        <w:rPr>
          <w:rFonts w:ascii="仿宋" w:eastAsia="仿宋" w:hAnsi="仿宋" w:hint="eastAsia"/>
          <w:b w:val="0"/>
          <w:sz w:val="30"/>
          <w:szCs w:val="30"/>
        </w:rPr>
        <w:t>2194)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里面的这个至高层是由“直接被最高次序的神性真理”所包围的神性本身构成的，超越有限的理解力。它是直接在它自己的神性人身里面的本质神性，没有它，这人身就无法存在。应该注意的是，人身是由属灵心智(在AC头几卷中通常被称为理性)，属世心智和属世身体构成的。在主里面的人身之上的一切，都是耶和华(AC 2194)。</w:t>
      </w:r>
      <w:r>
        <w:rPr>
          <w:rFonts w:ascii="仿宋" w:eastAsia="仿宋" w:hAnsi="仿宋" w:hint="eastAsia"/>
          <w:b w:val="0"/>
          <w:sz w:val="30"/>
          <w:szCs w:val="30"/>
        </w:rPr>
        <w:lastRenderedPageBreak/>
        <w:t>而在人里面的人身(或人性)之上的，是至内层或人性内在。尽管无限的神性存在如此在人身之上，但主里面的那存在仍被称为祂的内在人，因为从根本意义上说，人表示人所起源于的那存在，就是人里面的人性之物所起源于的那存在，尤其有别于野兽的真正人性之物所起源于的那存在(AC 1894)。然而，在如此处所定义的人身或人性之上，因而在最高层天堂之上的这存在，包括与这存在为一的神性真理的存在。(AC 8443)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因此，就至内层或本质神性A而言，主与其他所有人的这种不同，不允许他们之间有任何比率关系。祂的至内层是生命本身，而他们的至内层却只是从祂接受生命的被造形式。这是其它所有不同的根本原因。(TCR 18–24,</w:t>
      </w:r>
      <w:r>
        <w:rPr>
          <w:rFonts w:ascii="仿宋" w:eastAsia="仿宋" w:hAnsi="仿宋"/>
          <w:b w:val="0"/>
          <w:sz w:val="30"/>
          <w:szCs w:val="30"/>
        </w:rPr>
        <w:t xml:space="preserve"> </w:t>
      </w:r>
      <w:r>
        <w:rPr>
          <w:rFonts w:ascii="仿宋" w:eastAsia="仿宋" w:hAnsi="仿宋" w:hint="eastAsia"/>
          <w:b w:val="0"/>
          <w:sz w:val="30"/>
          <w:szCs w:val="30"/>
        </w:rPr>
        <w:t>81)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第18章说明，婴儿在出生时只有属灵和属世心智的雏形。这些雏形来自父亲。在这一点上，主与其它婴儿相似，拥有这些心智的最基本的父系雏形。然而，祂里面的这些雏形本身是神性，但在婴儿里面只是人性，因而本质上是不同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由于主具有整个天使天堂的良善和真理，所以祂的属灵心智在出生时就得到极大发展，因而完全不同于普通婴儿的属灵心智。这良善和真理的数量和卓越，虽严格地说是有限的，并且与里面的神性相比，是不洁的，但仍大大超出人的想象。这就是“天使人身”，“人身神性”，“先前的神性人身”；当主流入并经过众天堂时，迄今为止，主一直取得这人身，通过它显现，并在人身上运作。实际上，主在道成肉身时就自行取得这“天使人身”，并披上像世人那样的一个人身。当构成天堂的天使良善和真理的这个庞大复合体，被称为先前</w:t>
      </w:r>
      <w:r>
        <w:rPr>
          <w:rFonts w:ascii="仿宋" w:eastAsia="仿宋" w:hAnsi="仿宋" w:hint="eastAsia"/>
          <w:b w:val="0"/>
          <w:sz w:val="30"/>
          <w:szCs w:val="30"/>
        </w:rPr>
        <w:lastRenderedPageBreak/>
        <w:t>的神性人身和永恒的神性人身时，“神性”这个词在一个限定意义上被使用，表示被天使所采用的流入神性。为区别于绝对的神性人身，如得了荣耀时的人身，这神性人身经常被称为人身神性，其中的真理被称为“真理神性”(或来自神性的真理)，以区别于神性人身中的真理，这后一种真理与神性人身中的神性良善结合，被称为神性真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主的人身神性里面经历试探的真理神性，不是本质的神性真理，因为后者在一切试探之上；但它是诸如天使所拥有的那种由真理的表象构成的理性真理，就是那被称为“人子”的，不过这“人子”是荣耀之前的“人子”。而在主荣耀的神性人身里面的神性真理高于表象，决不能进入任何理解，更不能进入人的领悟范围，甚至不能进入天使的领悟范围，因而不会陷入任何试探；它在天堂看起来就像从主发出的光。</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关于这神性真理，或得了荣耀的人子，约翰福音如此记着说：</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耶稣说，如今人子得了荣耀，神在祂身上也得了荣耀。如果神在祂身上得了荣耀，那么神也要因自己荣耀祂，并且要快快地荣耀祂。(约翰福音13:31–32)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为了对这极深的奥秘有一个清晰的概念，我们将与主同在的那能被试探，且经受试探的真理称为主的人身神性里面的真理神性；把那因得了荣耀而不能被试探，或不经受试探的真理称为主的神性人身里面的神性真理。(AC 2814)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出生时在主的属灵心智中，后来随着为荣耀而准备的进程而在祂的属世心智中所披上的主的人身神性中的这真理神性(将在以后的图中说明)，在下文被称为“来自神性的真理”；主首先使自己成</w:t>
      </w:r>
      <w:r>
        <w:rPr>
          <w:rFonts w:ascii="仿宋" w:eastAsia="仿宋" w:hAnsi="仿宋" w:hint="eastAsia"/>
          <w:b w:val="0"/>
          <w:sz w:val="30"/>
          <w:szCs w:val="30"/>
        </w:rPr>
        <w:lastRenderedPageBreak/>
        <w:t>为来自神性的真理，然后成为神性真理，最终成为神性良善。这些是圣言所描述的祂得荣耀(或祂的人身得荣耀)的步骤。(AC 7014)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些章节只提到了真理神性，或也可说，来自神性的真理，因为一开始，它形成主的人身；然而，我们说过，形成那人身的，是良善和真理这两者；但意思仍是一样的，因为当著作描述诸如由来自主的真理所形成的众天堂时，它们并非仅仅指真理，而是指结合在一起的真理和良善(HH 13)。从主发出的结合在一起的这两者，与主里面合一的良善和真理的关系，如同真理与良善的关系；而在主里面的良善和真理与从祂发出的良善和真理的关系，如同良善与真理的关系。(AC 1705,</w:t>
      </w:r>
      <w:r>
        <w:rPr>
          <w:rFonts w:ascii="仿宋" w:eastAsia="仿宋" w:hAnsi="仿宋"/>
          <w:b w:val="0"/>
          <w:sz w:val="30"/>
          <w:szCs w:val="30"/>
        </w:rPr>
        <w:t xml:space="preserve"> </w:t>
      </w:r>
      <w:r>
        <w:rPr>
          <w:rFonts w:ascii="仿宋" w:eastAsia="仿宋" w:hAnsi="仿宋" w:hint="eastAsia"/>
          <w:b w:val="0"/>
          <w:sz w:val="30"/>
          <w:szCs w:val="30"/>
        </w:rPr>
        <w:t>5331)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(4)在普通婴儿中，属世心智处于纯雏形状态，并染上了来自父亲的遗传之恶。但主里面没有来自父亲的邪恶(AC 4644)。然而，祂的属世心智C却染上了源于祂道成肉身时，灵人界中的大群灵人的邪恶；它也储存着那里的灵人们所拥有的一切良善和真理，这些良善和真理因沾染了邪恶和虚假而基本上不纯洁和纯正，直到它们被洁净和提升。</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(5)事实上，主之人身的最低或终端属世层D，因直接来自母亲，故就像其他任何婴儿的身体。然而，就其父系优势，及其受祂的属灵和属世心智B和C的内容影响的状态而言，它是完全不同的，这从遗传法则，以及祂的属灵和属世心智因以神为祂父的卓越状态明显看出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主出生在伯利恒(马太福音2章，路加福音2章)。这表示祂生来就是一个属灵–属天人。在《属天的奥秘》一书，我们读到：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凡出生的人都是属世的，具有变得属天或属灵的能力，但唯独主生来是属灵–属天的，所以出生在伯利恒；伯利恒是便雅悯的地界，因为伯利恒表示属天层的属灵层，便雅悯代表属天层的属灵层。唯独祂生来属灵–属天的原因是，神性在祂里面。(AC 4592)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拉结在伯利恒生了便雅悯，大卫也出生在伯利恒，并在那里受膏作王，最后主在那里出生，这一点是一个迄今尚未揭示的奥秘；这个奥秘也无法揭示给凡不知道以法他和伯利恒表示什么，便雅悯和大卫代表什么的人，尤其无法揭示给凡不知道什么是属天层的属灵层的人，因为属天层的属灵层由这些地方来表示，并由这些人来代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之所以出生在那里，而不是别处，是因为唯独祂生来是一个属灵–属天人；而其他所有人都是属世的，只具有官能或能力，使得他们能通过被主重生而变得要么属天，要么属灵。主生来是一个属灵–属天人，是为了祂可以将祂的人身变成神性，并照着从最低层级到最高层级的次序而如此行，由此可以将天堂和地狱里的一切事物都整理成序，因为属灵–属天人在属世人或外在人和理性人或内在人的中间(AC 4585, 4592)，因而在它之下的是属世人或外在人，在它之上的是理性人或内在人。不能明白这些事的人，无论如何启示，决不能明白为何主出生在伯利恒。(AC 459</w:t>
      </w:r>
      <w:r>
        <w:rPr>
          <w:rFonts w:ascii="仿宋" w:eastAsia="仿宋" w:hAnsi="仿宋"/>
          <w:b w:val="0"/>
          <w:sz w:val="30"/>
          <w:szCs w:val="30"/>
        </w:rPr>
        <w:t>4</w:t>
      </w:r>
      <w:r>
        <w:rPr>
          <w:rFonts w:ascii="仿宋" w:eastAsia="仿宋" w:hAnsi="仿宋" w:hint="eastAsia"/>
          <w:b w:val="0"/>
          <w:sz w:val="30"/>
          <w:szCs w:val="30"/>
        </w:rPr>
        <w:t xml:space="preserve">)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些章节中，属灵–属天之物是源于良善的真理，因为真理一般是属灵的，而良善是属天的。但在这一系列层级中，在出生时的主里面、由便雅悯来代表的这源于良善的真理，或属天之物的属灵之物位于哪里呢？就在属灵心智的外在部分。属灵心智的内在与属天国度相吻合，外在与属灵国度相吻合。每个国度都有一个内在和一个外</w:t>
      </w:r>
      <w:r>
        <w:rPr>
          <w:rFonts w:ascii="仿宋" w:eastAsia="仿宋" w:hAnsi="仿宋" w:hint="eastAsia"/>
          <w:b w:val="0"/>
          <w:sz w:val="30"/>
          <w:szCs w:val="30"/>
        </w:rPr>
        <w:lastRenderedPageBreak/>
        <w:t>在。属灵国度的内在有两种元素，这两种元素彼此的关系是属天与属灵的关系；属天元素是被称为对邻之仁的良善，属灵元素是源于这良善的真理，或源于仁的信。</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国度的这属天存在是属灵–属天的存在，有别于属天国度的属天存在。这属灵–属天的存在或仁爱就是约瑟，该属天存在的属灵存在或信是便雅悯。然而，约瑟所代表的属天存在不是犹大所代表的属天存在或对主之爱；(犹大所代表的)属天存在在属灵心智的内在，也就是属天国度。(关于属灵国度的内在和外在，见第10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主生来也是属天人(AC 1434,</w:t>
      </w:r>
      <w:r>
        <w:rPr>
          <w:rFonts w:ascii="仿宋" w:eastAsia="仿宋" w:hAnsi="仿宋"/>
          <w:b w:val="0"/>
          <w:sz w:val="30"/>
          <w:szCs w:val="30"/>
        </w:rPr>
        <w:t xml:space="preserve"> </w:t>
      </w:r>
      <w:r>
        <w:rPr>
          <w:rFonts w:ascii="仿宋" w:eastAsia="仿宋" w:hAnsi="仿宋" w:hint="eastAsia"/>
          <w:b w:val="0"/>
          <w:sz w:val="30"/>
          <w:szCs w:val="30"/>
        </w:rPr>
        <w:t>1460–1461)，这意味着祂出生时就在祂的内在心智中拥有天堂的属天国度的良善和真理。因此，主生来就是一个天使般的属天和属灵人，以便祂可以通过荣耀而成为一个神性属天和属灵人。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因出生时在祂的属灵心智中就拥有诸如当时在天堂里的属天和属灵国度，所以这些就准备好立即着手逐渐下降到祂的属世心智C。(见下图)</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第三个不同点(见前标注3)表明，主之人身的某些层级在祂出生时，就发展到与人成年后的相同层级一样的程度，并且这些层级拥有比在教会的黄金时代曾属于整整一代教会重生之人的，事实上比属于道成肉身之时天堂的所有天使的都更多、更纯净的有限良善和真理。这是因为祂取得了天堂的整个人身，还因为由那人身更接近本质神性所产生的增长的纯洁和能力。事实上，如果人从母亲所取得的东西受制于来自父亲的灵魂，那么主从伟大属灵母亲那里所取得的人</w:t>
      </w:r>
      <w:r>
        <w:rPr>
          <w:rFonts w:ascii="仿宋" w:eastAsia="仿宋" w:hAnsi="仿宋" w:hint="eastAsia"/>
          <w:b w:val="0"/>
          <w:sz w:val="30"/>
          <w:szCs w:val="30"/>
        </w:rPr>
        <w:lastRenderedPageBreak/>
        <w:t>身，就是诸天堂，更会因祂的灵魂，就是祂里面无限和永恒的父而具有生气和潜力。</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人在出生时和成年之前，都没有准备好经历适当的改造和重生，但我们从前文看到，主生来是一个属灵–属天人，具有这人所涉及的状态和发展，故在最早的婴儿时期就准备好开始救赎和荣耀的伟业，准备好参与试探和争战，并取得胜利。(AC 1690)</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们也看到，主出生时的属灵心智，虽不是神性，但却明显来自神性，并高度接受神性，其较高层级比较低层级更是如此。但祂的属世心智C来自神性，是神性的容器，只与当时灵人界的某些灵人的状态一致。这些灵人不是主在世时执行审判之后将要被投入地狱的地狱灵，而是那些处于良善，并稍微处于真理的可拯救的天使灵；但这些良善和真理严格来说并不纯正，它们因轻微的虚假、无知、未确认且相对无害的邪恶而变得不洁，要等到主复活之后被主洁净。这些灵人将这样被提升到天堂，进入属灵国度，然后形成与属天天堂分离的一个天堂。因此，主的属世心智因天使灵而对神性的接受远不如属灵心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但神性就像最纯粹、最炽热的火焰(AC 6849)，如何能被接纳到软弱人身的各个层级中而又不毁灭它们呢？只有通过一种媒介，这媒介里面神性更多，外面神性更少，能以适合接受的方式成为神性之火的容器。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主的至内层是神性本身，祂的内在心智充满天上的爱和智慧；祂的属世心智没有遗传之恶，但有松散附着并与尚不纯正的良善和真理混杂的邪恶；祂的身体因在祂无与伦比的内层之下形成而出生时</w:t>
      </w:r>
      <w:r>
        <w:rPr>
          <w:rFonts w:ascii="仿宋" w:eastAsia="仿宋" w:hAnsi="仿宋" w:hint="eastAsia"/>
          <w:b w:val="0"/>
          <w:sz w:val="30"/>
          <w:szCs w:val="30"/>
        </w:rPr>
        <w:lastRenderedPageBreak/>
        <w:t>就拥有它自己独特的卓越之处，我们就会明白为何祂比其他人更快、更充分、更完美地完成了婴儿和童年的阶段。(TCR 89</w:t>
      </w:r>
      <w:r>
        <w:rPr>
          <w:rFonts w:ascii="仿宋" w:eastAsia="仿宋" w:hAnsi="仿宋"/>
          <w:b w:val="0"/>
          <w:sz w:val="30"/>
          <w:szCs w:val="30"/>
        </w:rPr>
        <w:t xml:space="preserve">; </w:t>
      </w:r>
      <w:r>
        <w:rPr>
          <w:rFonts w:ascii="仿宋" w:eastAsia="仿宋" w:hAnsi="仿宋" w:hint="eastAsia"/>
          <w:b w:val="0"/>
          <w:sz w:val="30"/>
          <w:szCs w:val="30"/>
        </w:rPr>
        <w:t>AC 1464</w:t>
      </w:r>
      <w:r>
        <w:rPr>
          <w:rFonts w:ascii="仿宋" w:eastAsia="仿宋" w:hAnsi="仿宋"/>
          <w:b w:val="0"/>
          <w:sz w:val="30"/>
          <w:szCs w:val="30"/>
        </w:rPr>
        <w:t xml:space="preserve">, </w:t>
      </w:r>
      <w:r>
        <w:rPr>
          <w:rFonts w:ascii="仿宋" w:eastAsia="仿宋" w:hAnsi="仿宋" w:hint="eastAsia"/>
          <w:b w:val="0"/>
          <w:sz w:val="30"/>
          <w:szCs w:val="30"/>
        </w:rPr>
        <w:t>1461</w:t>
      </w:r>
      <w:r>
        <w:rPr>
          <w:rFonts w:ascii="仿宋" w:eastAsia="仿宋" w:hAnsi="仿宋"/>
          <w:b w:val="0"/>
          <w:sz w:val="30"/>
          <w:szCs w:val="30"/>
        </w:rPr>
        <w:t xml:space="preserve">, </w:t>
      </w:r>
      <w:r>
        <w:rPr>
          <w:rFonts w:ascii="仿宋" w:eastAsia="仿宋" w:hAnsi="仿宋" w:hint="eastAsia"/>
          <w:b w:val="0"/>
          <w:sz w:val="30"/>
          <w:szCs w:val="30"/>
        </w:rPr>
        <w:t>1496)</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同样属于主和世人的四个主要部分是：至内层或“人性内在”，内在或属灵心智，外在或属世心智，身体本身。我们按顺序呈现它们：</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1.至内层或灵魂；人性内在。       2.内在或属灵心智。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3.外在或属世心智。               4.属世或物质身体。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在同步次序中也是一样：</w:t>
      </w:r>
    </w:p>
    <w:p w:rsidR="006F05A9" w:rsidRDefault="00000000">
      <w:pPr>
        <w:adjustRightInd w:val="0"/>
        <w:snapToGrid w:val="0"/>
        <w:spacing w:after="120"/>
      </w:pP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fldChar w:fldCharType="begin"/>
      </w:r>
      <w:r>
        <w:instrText xml:space="preserve"> INCLUDEPICTURE  "http://www.swedenborgstudy.com/books/N.C.Burnham_Discrete-Degrees/page132-1.jpg" \* MERGEFORMATINET </w:instrText>
      </w:r>
      <w:r>
        <w:fldChar w:fldCharType="separate"/>
      </w:r>
      <w:r w:rsidR="004C5EF9">
        <w:pict>
          <v:shape id="_x0000_i1028" type="#_x0000_t75" style="width:118pt;height:118pt">
            <v:imagedata r:id="rId45" r:href="rId4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这四个部分在图28中以A，B，C，D来表现。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它们在著作中有不同的命名：</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1842"/>
        <w:gridCol w:w="2694"/>
      </w:tblGrid>
      <w:tr w:rsidR="006F05A9">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lang w:val="en-AU"/>
              </w:rPr>
            </w:pPr>
            <w:r>
              <w:rPr>
                <w:rFonts w:hint="eastAsia"/>
                <w:sz w:val="30"/>
                <w:szCs w:val="30"/>
                <w:lang w:val="en-AU"/>
              </w:rPr>
              <w:t>I</w:t>
            </w:r>
          </w:p>
          <w:p w:rsidR="006F05A9" w:rsidRDefault="00000000">
            <w:pPr>
              <w:adjustRightInd w:val="0"/>
              <w:spacing w:after="0" w:line="560" w:lineRule="exact"/>
              <w:jc w:val="both"/>
              <w:rPr>
                <w:sz w:val="30"/>
                <w:szCs w:val="30"/>
                <w:lang w:val="en-AU"/>
              </w:rPr>
            </w:pPr>
            <w:r>
              <w:rPr>
                <w:rFonts w:hint="eastAsia"/>
                <w:sz w:val="30"/>
                <w:szCs w:val="30"/>
                <w:lang w:val="en-AU"/>
              </w:rPr>
              <w:t>AC1729 &amp; 1702</w:t>
            </w:r>
          </w:p>
        </w:tc>
        <w:tc>
          <w:tcPr>
            <w:tcW w:w="2835"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内在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内层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外在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身体本身</w:t>
            </w:r>
          </w:p>
        </w:tc>
        <w:tc>
          <w:tcPr>
            <w:tcW w:w="184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rPr>
            </w:pPr>
            <w:r>
              <w:rPr>
                <w:rFonts w:hint="eastAsia"/>
                <w:sz w:val="30"/>
                <w:szCs w:val="30"/>
              </w:rPr>
              <w:t>V</w:t>
            </w:r>
          </w:p>
          <w:p w:rsidR="006F05A9" w:rsidRDefault="00000000">
            <w:pPr>
              <w:adjustRightInd w:val="0"/>
              <w:spacing w:after="0" w:line="560" w:lineRule="exact"/>
              <w:ind w:firstLineChars="100" w:firstLine="300"/>
              <w:jc w:val="both"/>
              <w:rPr>
                <w:sz w:val="30"/>
                <w:szCs w:val="30"/>
              </w:rPr>
            </w:pPr>
            <w:r>
              <w:rPr>
                <w:rFonts w:hint="eastAsia"/>
                <w:sz w:val="30"/>
                <w:szCs w:val="30"/>
              </w:rPr>
              <w:t>AC</w:t>
            </w:r>
            <w:r>
              <w:rPr>
                <w:sz w:val="30"/>
                <w:szCs w:val="30"/>
              </w:rPr>
              <w:t xml:space="preserve"> </w:t>
            </w:r>
            <w:r>
              <w:rPr>
                <w:rFonts w:hint="eastAsia"/>
                <w:sz w:val="30"/>
                <w:szCs w:val="30"/>
              </w:rPr>
              <w:t>1702</w:t>
            </w:r>
          </w:p>
        </w:tc>
        <w:tc>
          <w:tcPr>
            <w:tcW w:w="2694"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内在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中间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外在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肉体</w:t>
            </w:r>
          </w:p>
        </w:tc>
      </w:tr>
      <w:tr w:rsidR="006F05A9">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50" w:firstLine="751"/>
              <w:jc w:val="both"/>
              <w:rPr>
                <w:sz w:val="30"/>
                <w:szCs w:val="30"/>
              </w:rPr>
            </w:pPr>
            <w:r>
              <w:rPr>
                <w:rFonts w:hint="eastAsia"/>
                <w:sz w:val="30"/>
                <w:szCs w:val="30"/>
              </w:rPr>
              <w:t>II</w:t>
            </w:r>
          </w:p>
          <w:p w:rsidR="006F05A9" w:rsidRDefault="00000000">
            <w:pPr>
              <w:adjustRightInd w:val="0"/>
              <w:spacing w:after="0" w:line="560" w:lineRule="exact"/>
              <w:ind w:firstLineChars="100" w:firstLine="300"/>
              <w:jc w:val="both"/>
              <w:rPr>
                <w:sz w:val="30"/>
                <w:szCs w:val="30"/>
              </w:rPr>
            </w:pPr>
            <w:r>
              <w:rPr>
                <w:rFonts w:hint="eastAsia"/>
                <w:sz w:val="30"/>
                <w:szCs w:val="30"/>
              </w:rPr>
              <w:t>AC 1702</w:t>
            </w:r>
          </w:p>
        </w:tc>
        <w:tc>
          <w:tcPr>
            <w:tcW w:w="2835"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神性人</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内层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外在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肉体</w:t>
            </w:r>
          </w:p>
        </w:tc>
        <w:tc>
          <w:tcPr>
            <w:tcW w:w="184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rPr>
            </w:pPr>
            <w:r>
              <w:rPr>
                <w:rFonts w:hint="eastAsia"/>
                <w:sz w:val="30"/>
                <w:szCs w:val="30"/>
              </w:rPr>
              <w:t>VI</w:t>
            </w:r>
          </w:p>
          <w:p w:rsidR="006F05A9" w:rsidRDefault="00000000">
            <w:pPr>
              <w:adjustRightInd w:val="0"/>
              <w:spacing w:after="0" w:line="560" w:lineRule="exact"/>
              <w:ind w:firstLineChars="100" w:firstLine="300"/>
              <w:jc w:val="both"/>
              <w:rPr>
                <w:sz w:val="30"/>
                <w:szCs w:val="30"/>
              </w:rPr>
            </w:pPr>
            <w:r>
              <w:rPr>
                <w:rFonts w:hint="eastAsia"/>
                <w:sz w:val="30"/>
                <w:szCs w:val="30"/>
              </w:rPr>
              <w:t>AC</w:t>
            </w:r>
            <w:r>
              <w:rPr>
                <w:sz w:val="30"/>
                <w:szCs w:val="30"/>
              </w:rPr>
              <w:t xml:space="preserve"> </w:t>
            </w:r>
            <w:r>
              <w:rPr>
                <w:rFonts w:hint="eastAsia"/>
                <w:sz w:val="30"/>
                <w:szCs w:val="30"/>
              </w:rPr>
              <w:t>1702</w:t>
            </w:r>
          </w:p>
        </w:tc>
        <w:tc>
          <w:tcPr>
            <w:tcW w:w="2694"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内在</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内层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外层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肉体</w:t>
            </w:r>
          </w:p>
        </w:tc>
      </w:tr>
      <w:tr w:rsidR="006F05A9">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rPr>
            </w:pPr>
            <w:r>
              <w:rPr>
                <w:rFonts w:hint="eastAsia"/>
                <w:sz w:val="30"/>
                <w:szCs w:val="30"/>
              </w:rPr>
              <w:lastRenderedPageBreak/>
              <w:t>III</w:t>
            </w:r>
          </w:p>
          <w:p w:rsidR="006F05A9" w:rsidRDefault="00000000">
            <w:pPr>
              <w:adjustRightInd w:val="0"/>
              <w:spacing w:after="0" w:line="560" w:lineRule="exact"/>
              <w:ind w:firstLineChars="100" w:firstLine="300"/>
              <w:jc w:val="both"/>
              <w:rPr>
                <w:sz w:val="30"/>
                <w:szCs w:val="30"/>
              </w:rPr>
            </w:pPr>
            <w:r>
              <w:rPr>
                <w:rFonts w:hint="eastAsia"/>
                <w:sz w:val="30"/>
                <w:szCs w:val="30"/>
              </w:rPr>
              <w:t>AC</w:t>
            </w:r>
            <w:r>
              <w:rPr>
                <w:sz w:val="30"/>
                <w:szCs w:val="30"/>
              </w:rPr>
              <w:t xml:space="preserve"> </w:t>
            </w:r>
            <w:r>
              <w:rPr>
                <w:rFonts w:hint="eastAsia"/>
                <w:sz w:val="30"/>
                <w:szCs w:val="30"/>
              </w:rPr>
              <w:t>3737</w:t>
            </w:r>
          </w:p>
        </w:tc>
        <w:tc>
          <w:tcPr>
            <w:tcW w:w="2835"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神性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理性</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属世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身体</w:t>
            </w:r>
          </w:p>
        </w:tc>
        <w:tc>
          <w:tcPr>
            <w:tcW w:w="184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rPr>
            </w:pPr>
            <w:r>
              <w:rPr>
                <w:rFonts w:hint="eastAsia"/>
                <w:sz w:val="30"/>
                <w:szCs w:val="30"/>
              </w:rPr>
              <w:t>VII</w:t>
            </w:r>
          </w:p>
          <w:p w:rsidR="006F05A9" w:rsidRDefault="00000000">
            <w:pPr>
              <w:adjustRightInd w:val="0"/>
              <w:spacing w:after="0" w:line="560" w:lineRule="exact"/>
              <w:ind w:firstLineChars="100" w:firstLine="300"/>
              <w:jc w:val="both"/>
              <w:rPr>
                <w:sz w:val="30"/>
                <w:szCs w:val="30"/>
              </w:rPr>
            </w:pPr>
            <w:r>
              <w:rPr>
                <w:rFonts w:hint="eastAsia"/>
                <w:sz w:val="30"/>
                <w:szCs w:val="30"/>
              </w:rPr>
              <w:t>AC</w:t>
            </w:r>
            <w:r>
              <w:rPr>
                <w:sz w:val="30"/>
                <w:szCs w:val="30"/>
              </w:rPr>
              <w:t xml:space="preserve"> </w:t>
            </w:r>
            <w:r>
              <w:rPr>
                <w:rFonts w:hint="eastAsia"/>
                <w:sz w:val="30"/>
                <w:szCs w:val="30"/>
              </w:rPr>
              <w:t>1702</w:t>
            </w:r>
          </w:p>
        </w:tc>
        <w:tc>
          <w:tcPr>
            <w:tcW w:w="2694"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属天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中间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属世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肉体</w:t>
            </w:r>
          </w:p>
        </w:tc>
      </w:tr>
      <w:tr w:rsidR="006F05A9">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rPr>
            </w:pPr>
            <w:r>
              <w:rPr>
                <w:rFonts w:hint="eastAsia"/>
                <w:sz w:val="30"/>
                <w:szCs w:val="30"/>
              </w:rPr>
              <w:t>IV</w:t>
            </w:r>
          </w:p>
          <w:p w:rsidR="006F05A9" w:rsidRDefault="00000000">
            <w:pPr>
              <w:adjustRightInd w:val="0"/>
              <w:spacing w:after="0" w:line="560" w:lineRule="exact"/>
              <w:ind w:firstLineChars="100" w:firstLine="300"/>
              <w:jc w:val="both"/>
              <w:rPr>
                <w:sz w:val="30"/>
                <w:szCs w:val="30"/>
              </w:rPr>
            </w:pPr>
            <w:r>
              <w:rPr>
                <w:rFonts w:hint="eastAsia"/>
                <w:sz w:val="30"/>
                <w:szCs w:val="30"/>
              </w:rPr>
              <w:t>AC</w:t>
            </w:r>
            <w:r>
              <w:rPr>
                <w:sz w:val="30"/>
                <w:szCs w:val="30"/>
              </w:rPr>
              <w:t xml:space="preserve"> </w:t>
            </w:r>
            <w:r>
              <w:rPr>
                <w:rFonts w:hint="eastAsia"/>
                <w:sz w:val="30"/>
                <w:szCs w:val="30"/>
              </w:rPr>
              <w:t>3737</w:t>
            </w:r>
          </w:p>
        </w:tc>
        <w:tc>
          <w:tcPr>
            <w:tcW w:w="2835"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神性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内在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外在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身体</w:t>
            </w:r>
          </w:p>
        </w:tc>
        <w:tc>
          <w:tcPr>
            <w:tcW w:w="1842" w:type="dxa"/>
            <w:tcBorders>
              <w:top w:val="single" w:sz="4" w:space="0" w:color="auto"/>
              <w:left w:val="single" w:sz="4" w:space="0" w:color="auto"/>
              <w:bottom w:val="single" w:sz="4" w:space="0" w:color="auto"/>
              <w:right w:val="single" w:sz="4" w:space="0" w:color="auto"/>
            </w:tcBorders>
            <w:vAlign w:val="center"/>
          </w:tcPr>
          <w:p w:rsidR="006F05A9" w:rsidRDefault="00000000">
            <w:pPr>
              <w:adjustRightInd w:val="0"/>
              <w:spacing w:after="0" w:line="560" w:lineRule="exact"/>
              <w:ind w:firstLineChars="200" w:firstLine="601"/>
              <w:jc w:val="both"/>
              <w:rPr>
                <w:sz w:val="30"/>
                <w:szCs w:val="30"/>
              </w:rPr>
            </w:pPr>
            <w:r>
              <w:rPr>
                <w:rFonts w:hint="eastAsia"/>
                <w:sz w:val="30"/>
                <w:szCs w:val="30"/>
              </w:rPr>
              <w:t>VIII</w:t>
            </w:r>
          </w:p>
          <w:p w:rsidR="006F05A9" w:rsidRDefault="00000000">
            <w:pPr>
              <w:adjustRightInd w:val="0"/>
              <w:spacing w:after="0" w:line="560" w:lineRule="exact"/>
              <w:ind w:firstLineChars="150" w:firstLine="450"/>
              <w:jc w:val="both"/>
              <w:rPr>
                <w:sz w:val="30"/>
                <w:szCs w:val="30"/>
              </w:rPr>
            </w:pPr>
            <w:r>
              <w:rPr>
                <w:rFonts w:hint="eastAsia"/>
                <w:sz w:val="30"/>
                <w:szCs w:val="30"/>
              </w:rPr>
              <w:t>AC</w:t>
            </w:r>
            <w:r>
              <w:rPr>
                <w:sz w:val="30"/>
                <w:szCs w:val="30"/>
              </w:rPr>
              <w:t xml:space="preserve"> </w:t>
            </w:r>
            <w:r>
              <w:rPr>
                <w:rFonts w:hint="eastAsia"/>
                <w:sz w:val="30"/>
                <w:szCs w:val="30"/>
              </w:rPr>
              <w:t>1702</w:t>
            </w:r>
          </w:p>
        </w:tc>
        <w:tc>
          <w:tcPr>
            <w:tcW w:w="2694" w:type="dxa"/>
            <w:tcBorders>
              <w:top w:val="single" w:sz="4" w:space="0" w:color="auto"/>
              <w:left w:val="single" w:sz="4" w:space="0" w:color="auto"/>
              <w:bottom w:val="single" w:sz="4" w:space="0" w:color="auto"/>
              <w:right w:val="single" w:sz="4" w:space="0" w:color="auto"/>
            </w:tcBorders>
          </w:tcPr>
          <w:p w:rsidR="006F05A9" w:rsidRDefault="00000000">
            <w:pPr>
              <w:adjustRightInd w:val="0"/>
              <w:spacing w:after="0" w:line="560" w:lineRule="exact"/>
              <w:ind w:firstLineChars="200" w:firstLine="601"/>
              <w:jc w:val="both"/>
              <w:rPr>
                <w:sz w:val="30"/>
                <w:szCs w:val="30"/>
              </w:rPr>
            </w:pPr>
            <w:r>
              <w:rPr>
                <w:rFonts w:hint="eastAsia"/>
                <w:sz w:val="30"/>
                <w:szCs w:val="30"/>
              </w:rPr>
              <w:t xml:space="preserve">1 A </w:t>
            </w:r>
            <w:r>
              <w:rPr>
                <w:sz w:val="30"/>
                <w:szCs w:val="30"/>
              </w:rPr>
              <w:sym w:font="Symbol" w:char="F02D"/>
            </w:r>
            <w:r>
              <w:rPr>
                <w:rFonts w:hint="eastAsia"/>
                <w:sz w:val="30"/>
                <w:szCs w:val="30"/>
              </w:rPr>
              <w:t xml:space="preserve"> 内在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2 B </w:t>
            </w:r>
            <w:r>
              <w:rPr>
                <w:sz w:val="30"/>
                <w:szCs w:val="30"/>
              </w:rPr>
              <w:sym w:font="Symbol" w:char="F02D"/>
            </w:r>
            <w:r>
              <w:rPr>
                <w:rFonts w:hint="eastAsia"/>
                <w:sz w:val="30"/>
                <w:szCs w:val="30"/>
              </w:rPr>
              <w:t xml:space="preserve"> 理性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3 C </w:t>
            </w:r>
            <w:r>
              <w:rPr>
                <w:sz w:val="30"/>
                <w:szCs w:val="30"/>
              </w:rPr>
              <w:sym w:font="Symbol" w:char="F02D"/>
            </w:r>
            <w:r>
              <w:rPr>
                <w:rFonts w:hint="eastAsia"/>
                <w:sz w:val="30"/>
                <w:szCs w:val="30"/>
              </w:rPr>
              <w:t xml:space="preserve"> 外层 </w:t>
            </w:r>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4 D </w:t>
            </w:r>
            <w:r>
              <w:rPr>
                <w:sz w:val="30"/>
                <w:szCs w:val="30"/>
              </w:rPr>
              <w:sym w:font="Symbol" w:char="F02D"/>
            </w:r>
            <w:r>
              <w:rPr>
                <w:rFonts w:hint="eastAsia"/>
                <w:sz w:val="30"/>
                <w:szCs w:val="30"/>
              </w:rPr>
              <w:t xml:space="preserve"> 肉体</w:t>
            </w:r>
          </w:p>
        </w:tc>
      </w:tr>
    </w:tbl>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只有B、C、D属于要么人，要么主的人身(第3章)。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通常情况下，尤其《属天的奥秘》省略了对第四个层级，即身体或肉体的单独提及，而是把它包括在“外在”或“属世”这个术语中，尽管“属世身体”经常，并且有时明确被省略到“属世或外在人”的术语中，如《新耶路撒冷及其属天教义》 46，《真实的基督教》 401(9)，《属天的奥秘》 1718；在那里，属世身体被称为“最外层的人”，但此处或许只指粗糙的身体，不包括边缘层，因为只有粗糙的身体在死亡时被弃绝。</w:t>
      </w:r>
    </w:p>
    <w:p w:rsidR="006F05A9" w:rsidRDefault="00000000">
      <w:pPr>
        <w:pStyle w:val="2"/>
        <w:jc w:val="center"/>
        <w:rPr>
          <w:rFonts w:ascii="宋体" w:hAnsi="宋体"/>
          <w:sz w:val="32"/>
          <w:szCs w:val="32"/>
        </w:rPr>
      </w:pPr>
      <w:r>
        <w:rPr>
          <w:rFonts w:hint="eastAsia"/>
          <w:sz w:val="30"/>
          <w:szCs w:val="30"/>
        </w:rPr>
        <w:br w:type="page"/>
      </w:r>
      <w:bookmarkStart w:id="198" w:name="ch-XXIX"/>
      <w:bookmarkStart w:id="199" w:name="_Toc20478"/>
      <w:bookmarkEnd w:id="198"/>
      <w:r>
        <w:rPr>
          <w:rFonts w:ascii="宋体" w:hAnsi="宋体" w:hint="eastAsia"/>
          <w:sz w:val="32"/>
          <w:szCs w:val="32"/>
        </w:rPr>
        <w:lastRenderedPageBreak/>
        <w:t>第29章 荣耀；它的第一个阶段</w:t>
      </w:r>
      <w:bookmarkStart w:id="200" w:name="Diag-XXIX"/>
      <w:bookmarkStart w:id="201" w:name="OLE_LINK699"/>
      <w:bookmarkEnd w:id="200"/>
      <w:r>
        <w:rPr>
          <w:rFonts w:ascii="宋体" w:hAnsi="宋体" w:hint="eastAsia"/>
          <w:sz w:val="32"/>
          <w:szCs w:val="32"/>
        </w:rPr>
        <w:t>–婴儿时期</w:t>
      </w:r>
      <w:bookmarkEnd w:id="199"/>
    </w:p>
    <w:p w:rsidR="006F05A9" w:rsidRDefault="00000000">
      <w:pPr>
        <w:spacing w:after="0" w:line="560" w:lineRule="exact"/>
        <w:ind w:firstLineChars="200" w:firstLine="561"/>
        <w:jc w:val="both"/>
        <w:rPr>
          <w:rFonts w:ascii="仿宋" w:eastAsia="仿宋" w:hAnsi="仿宋"/>
          <w:b w:val="0"/>
          <w:sz w:val="30"/>
          <w:szCs w:val="30"/>
        </w:rPr>
      </w:pPr>
      <w:r>
        <w:rPr>
          <w:rFonts w:hint="eastAsia"/>
          <w:noProof/>
        </w:rPr>
        <w:drawing>
          <wp:anchor distT="0" distB="0" distL="114300" distR="114300" simplePos="0" relativeHeight="251670016" behindDoc="0" locked="0" layoutInCell="1" allowOverlap="1">
            <wp:simplePos x="0" y="0"/>
            <wp:positionH relativeFrom="margin">
              <wp:align>right</wp:align>
            </wp:positionH>
            <wp:positionV relativeFrom="paragraph">
              <wp:posOffset>149225</wp:posOffset>
            </wp:positionV>
            <wp:extent cx="2523490" cy="3674110"/>
            <wp:effectExtent l="0" t="0" r="0" b="2540"/>
            <wp:wrapSquare wrapText="bothSides"/>
            <wp:docPr id="16933101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10192" name="图片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2523490" cy="3674110"/>
                    </a:xfrm>
                    <a:prstGeom prst="rect">
                      <a:avLst/>
                    </a:prstGeom>
                    <a:noFill/>
                  </pic:spPr>
                </pic:pic>
              </a:graphicData>
            </a:graphic>
          </wp:anchor>
        </w:drawing>
      </w:r>
      <w:r>
        <w:rPr>
          <w:rFonts w:ascii="仿宋" w:eastAsia="仿宋" w:hAnsi="仿宋" w:hint="eastAsia"/>
          <w:b w:val="0"/>
          <w:sz w:val="30"/>
          <w:szCs w:val="30"/>
        </w:rPr>
        <w:t>图29显示了主的人身在完成荣耀的第一大步时的状态。这一步是在婴儿时期完成的，回应了为人重生所作准备的第一个阶段，如图19所示。这一步包括：使属灵心智的最高或属天层级a成为神性，同时包括属世心智的最低层级f和边缘层</w:t>
      </w:r>
      <w:proofErr w:type="spellStart"/>
      <w:r>
        <w:rPr>
          <w:rFonts w:ascii="仿宋" w:eastAsia="仿宋" w:hAnsi="仿宋" w:hint="eastAsia"/>
          <w:b w:val="0"/>
          <w:sz w:val="30"/>
          <w:szCs w:val="30"/>
        </w:rPr>
        <w:t>i</w:t>
      </w:r>
      <w:proofErr w:type="spellEnd"/>
      <w:r>
        <w:rPr>
          <w:rFonts w:ascii="仿宋" w:eastAsia="仿宋" w:hAnsi="仿宋" w:hint="eastAsia"/>
          <w:b w:val="0"/>
          <w:sz w:val="30"/>
          <w:szCs w:val="30"/>
        </w:rPr>
        <w:t>的发展和储存，以及粗糙身体j的成长和改善。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作为属灵心智最高层级a的终端，层面f、</w:t>
      </w:r>
      <w:proofErr w:type="spellStart"/>
      <w:r>
        <w:rPr>
          <w:rFonts w:ascii="仿宋" w:eastAsia="仿宋" w:hAnsi="仿宋" w:hint="eastAsia"/>
          <w:b w:val="0"/>
          <w:sz w:val="30"/>
          <w:szCs w:val="30"/>
        </w:rPr>
        <w:t>i</w:t>
      </w:r>
      <w:proofErr w:type="spellEnd"/>
      <w:r>
        <w:rPr>
          <w:rFonts w:ascii="仿宋" w:eastAsia="仿宋" w:hAnsi="仿宋" w:hint="eastAsia"/>
          <w:b w:val="0"/>
          <w:sz w:val="30"/>
          <w:szCs w:val="30"/>
        </w:rPr>
        <w:t>、j在观念上是一致的，并一起行动。当层级a正变成神性时，这些层级必然打开，并从最高层级储存适合每个层级的婴儿余剩。在主的人身里面，这些余剩和其它一切一样，都无限地比能存在于任何人里面的更卓越、更丰盛。然而，这些余剩因各种邪恶和软弱而有点不纯。</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在图29，这些层级(f、</w:t>
      </w:r>
      <w:proofErr w:type="spellStart"/>
      <w:r>
        <w:rPr>
          <w:rFonts w:ascii="仿宋" w:eastAsia="仿宋" w:hAnsi="仿宋" w:hint="eastAsia"/>
          <w:b w:val="0"/>
          <w:sz w:val="30"/>
          <w:szCs w:val="30"/>
        </w:rPr>
        <w:t>i</w:t>
      </w:r>
      <w:proofErr w:type="spellEnd"/>
      <w:r>
        <w:rPr>
          <w:rFonts w:ascii="仿宋" w:eastAsia="仿宋" w:hAnsi="仿宋" w:hint="eastAsia"/>
          <w:b w:val="0"/>
          <w:sz w:val="30"/>
          <w:szCs w:val="30"/>
        </w:rPr>
        <w:t>、j)的发展在某种程度上用较长的线条来标明，其中的余剩用红白色调来标明，颜色从黑暗到浅色阴影。(对比f、</w:t>
      </w:r>
      <w:proofErr w:type="spellStart"/>
      <w:r>
        <w:rPr>
          <w:rFonts w:ascii="仿宋" w:eastAsia="仿宋" w:hAnsi="仿宋" w:hint="eastAsia"/>
          <w:b w:val="0"/>
          <w:sz w:val="30"/>
          <w:szCs w:val="30"/>
        </w:rPr>
        <w:t>i</w:t>
      </w:r>
      <w:proofErr w:type="spellEnd"/>
      <w:r>
        <w:rPr>
          <w:rFonts w:ascii="仿宋" w:eastAsia="仿宋" w:hAnsi="仿宋" w:hint="eastAsia"/>
          <w:b w:val="0"/>
          <w:sz w:val="30"/>
          <w:szCs w:val="30"/>
        </w:rPr>
        <w:t>、 j与图28的f、j、k)</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属灵心智的最高层级绘成白色，因为它现在是神性真理。在下图，它将绘成红色，因为它变成了神性良善。在荣耀人身的过程中，主首先将它变成真理神性，然后变成神性真理，最后变成神性良善(AC 7014)。真理神性是来自神性的真理，就是有限，并因天使当中的接</w:t>
      </w:r>
      <w:r>
        <w:rPr>
          <w:rFonts w:ascii="仿宋" w:eastAsia="仿宋" w:hAnsi="仿宋" w:hint="eastAsia"/>
          <w:b w:val="0"/>
          <w:sz w:val="30"/>
          <w:szCs w:val="30"/>
        </w:rPr>
        <w:lastRenderedPageBreak/>
        <w:t>受而变得相对软弱和不纯的真理，即具有良善神性在里面的真理，也就是有别于众天堂之上的神性真理的天使真理。祂的属灵心智B通过从天堂取得而成为真理神性。在这种状态下的属灵心智是道成肉身时从天使取得的人身神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当最高层级a因本质神性正变成神性真理，属世层f和</w:t>
      </w:r>
      <w:proofErr w:type="spellStart"/>
      <w:r>
        <w:rPr>
          <w:rFonts w:ascii="仿宋" w:eastAsia="仿宋" w:hAnsi="仿宋" w:hint="eastAsia"/>
          <w:b w:val="0"/>
          <w:sz w:val="30"/>
          <w:szCs w:val="30"/>
        </w:rPr>
        <w:t>i</w:t>
      </w:r>
      <w:proofErr w:type="spellEnd"/>
      <w:r>
        <w:rPr>
          <w:rFonts w:ascii="仿宋" w:eastAsia="仿宋" w:hAnsi="仿宋" w:hint="eastAsia"/>
          <w:b w:val="0"/>
          <w:sz w:val="30"/>
          <w:szCs w:val="30"/>
        </w:rPr>
        <w:t>正在打开，并恢复余剩，粗糙身体j得以发展(第一大步的主要特征)时，b经历了一定的预备性发展，变成比出生时更高层次的真理神性，c、d、e、g、h各按自己在系列中的状态和位置而取得进展。由于这个原因，图中的b是略带白色的绿色，绿色表示真理神性，白色表示它的增长和加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由于主的人身始于理性层的至内层，还由于祂将祂的整个人身都变成神性，所以祂首先荣耀了最高层级(a)，并通过这个层级荣耀了下一个层级(b)，如此依次到最低层级(AC 2194)。荣耀就这样按离散步骤从最高层级到最低层级而实现。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然而，每个层级都有一个从外在到内在的发展，也就是从真理到良善的发展。真理首先被采用，良善通过真理被采用。发出真理的良善存在于里面，并起作用，尽管当时没有被感知到，因而没有被采用，却是使得真理被采纳的真实力量。我们说过，良善通过真理被采用，并且它看上去也是如此。然而，良善提出真理，并使它被采用，好叫它自己可以拥有一个形式，使得良善可以在这个形式中被感觉和享受到。较低层级的良善和真理，总是(尽管常常不知不觉地)与更高层级的良善和真理联结，并通过这个层级的良善和真理与还要更高层级的良善和真理联结，甚至直到至高层。较低层级在较高层级的审视</w:t>
      </w:r>
      <w:r>
        <w:rPr>
          <w:rFonts w:ascii="仿宋" w:eastAsia="仿宋" w:hAnsi="仿宋" w:hint="eastAsia"/>
          <w:b w:val="0"/>
          <w:sz w:val="30"/>
          <w:szCs w:val="30"/>
        </w:rPr>
        <w:lastRenderedPageBreak/>
        <w:t>和治理之下，离开对较高层级的有机依赖甚至无法存在。较低层级从较高层级的原因性存在而行动，并且只有在它们的监管之下才能被采用。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荣耀按从上到下的接连层级而与在这种次序下人类的创造一致，与道成肉身时它取得的次序一致。</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荣耀的这个次序，除了在《属天的奥秘》 2194等章节得到肯定，并隐含在著作的整个主旨中之外，显然也在以下章节涉及到了：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在理性层变成神性之前，属世层不可能变成神性，因为属世层通过理性层变成神性。(AC 3245)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一个较高层级正在变成神性真理时，下一个较低层级正变成真理神性；而当一个层级正变成神性良善时，下一个较低层级则变成神性真理。因此，神性良善，神性真理和真理神性在不同的层面同时存在。此外，每个层级都首先变成真理神性，然后变成神性真理，最后变成神性良善。(参见图29</w:t>
      </w:r>
      <w:r>
        <w:rPr>
          <w:rFonts w:ascii="仿宋" w:eastAsia="仿宋" w:hAnsi="仿宋"/>
          <w:b w:val="0"/>
          <w:sz w:val="30"/>
          <w:szCs w:val="30"/>
        </w:rPr>
        <w:t xml:space="preserve">, </w:t>
      </w:r>
      <w:r>
        <w:rPr>
          <w:rFonts w:ascii="仿宋" w:eastAsia="仿宋" w:hAnsi="仿宋" w:hint="eastAsia"/>
          <w:b w:val="0"/>
          <w:sz w:val="30"/>
          <w:szCs w:val="30"/>
        </w:rPr>
        <w:t>30</w:t>
      </w:r>
      <w:r>
        <w:rPr>
          <w:rFonts w:ascii="仿宋" w:eastAsia="仿宋" w:hAnsi="仿宋"/>
          <w:b w:val="0"/>
          <w:sz w:val="30"/>
          <w:szCs w:val="30"/>
        </w:rPr>
        <w:t xml:space="preserve">, </w:t>
      </w:r>
      <w:r>
        <w:rPr>
          <w:rFonts w:ascii="仿宋" w:eastAsia="仿宋" w:hAnsi="仿宋" w:hint="eastAsia"/>
          <w:b w:val="0"/>
          <w:sz w:val="30"/>
          <w:szCs w:val="30"/>
        </w:rPr>
        <w:t>31)。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良善和真理这两个词经常相对使用。著作教导我们，主里面的一切都是神性良善，神性真理从祂而出；然而，这良善和真理在主里面结合在一起，并且结合着从祂发出。主里面的良善和真理相对于从祂发出的良善和真理，被称为良善；从祂发出的良善和真理相对于祂里面的良善和真理，被称为真理。神性存在在主里面，神性实存或显现来自祂。然而，从另一个视角来看，神性存在和实存或显现在主里面是合而为一和不可分割的。从主发出的，只是一个衍生的实存或显现；来自神性实存或显现的一个发出在主里面，并拥有一个来自神性存在的发出在里面；因此，发出的实存或显现是由存在和实存或显现构</w:t>
      </w:r>
      <w:r>
        <w:rPr>
          <w:rFonts w:ascii="仿宋" w:eastAsia="仿宋" w:hAnsi="仿宋" w:hint="eastAsia"/>
          <w:b w:val="0"/>
          <w:sz w:val="30"/>
          <w:szCs w:val="30"/>
        </w:rPr>
        <w:lastRenderedPageBreak/>
        <w:t>成的，这存在和实存或显现一起与主里面的存在和实存或显现的关系，如同实存或显现与存在的关系。</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前所述，主的荣耀可以与人的重生相对比。在未成年期间，人的属灵心智按从上往下的接连层级而形成并充满余剩；而他的属世心智则从下往上发展并储存；成年时，这两个过程在他的属灵心智和属世心智之间汇合(参看图19</w:t>
      </w:r>
      <w:r>
        <w:rPr>
          <w:rFonts w:ascii="仿宋" w:eastAsia="仿宋" w:hAnsi="仿宋"/>
          <w:b w:val="0"/>
          <w:sz w:val="30"/>
          <w:szCs w:val="30"/>
        </w:rPr>
        <w:t xml:space="preserve">, </w:t>
      </w:r>
      <w:r>
        <w:rPr>
          <w:rFonts w:ascii="仿宋" w:eastAsia="仿宋" w:hAnsi="仿宋" w:hint="eastAsia"/>
          <w:b w:val="0"/>
          <w:sz w:val="30"/>
          <w:szCs w:val="30"/>
        </w:rPr>
        <w:t>20</w:t>
      </w:r>
      <w:r>
        <w:rPr>
          <w:rFonts w:ascii="仿宋" w:eastAsia="仿宋" w:hAnsi="仿宋"/>
          <w:b w:val="0"/>
          <w:sz w:val="30"/>
          <w:szCs w:val="30"/>
        </w:rPr>
        <w:t xml:space="preserve">, </w:t>
      </w:r>
      <w:r>
        <w:rPr>
          <w:rFonts w:ascii="仿宋" w:eastAsia="仿宋" w:hAnsi="仿宋" w:hint="eastAsia"/>
          <w:b w:val="0"/>
          <w:sz w:val="30"/>
          <w:szCs w:val="30"/>
        </w:rPr>
        <w:t>21)。成年时，随着人重生的发展，同时还有两个过程，一个是从属灵心智下降到属世心智，并从上往下使属世心智的层级重生的过程；另一个是打开属灵心智的层级，并从它的最低层升入这些层级的过程。(图22</w:t>
      </w:r>
      <w:r>
        <w:rPr>
          <w:rFonts w:ascii="仿宋" w:eastAsia="仿宋" w:hAnsi="仿宋"/>
          <w:b w:val="0"/>
          <w:sz w:val="30"/>
          <w:szCs w:val="30"/>
        </w:rPr>
        <w:t xml:space="preserve">, </w:t>
      </w:r>
      <w:r>
        <w:rPr>
          <w:rFonts w:ascii="仿宋" w:eastAsia="仿宋" w:hAnsi="仿宋" w:hint="eastAsia"/>
          <w:b w:val="0"/>
          <w:sz w:val="30"/>
          <w:szCs w:val="30"/>
        </w:rPr>
        <w:t>23</w:t>
      </w:r>
      <w:r>
        <w:rPr>
          <w:rFonts w:ascii="仿宋" w:eastAsia="仿宋" w:hAnsi="仿宋"/>
          <w:b w:val="0"/>
          <w:sz w:val="30"/>
          <w:szCs w:val="30"/>
        </w:rPr>
        <w:t xml:space="preserve">, </w:t>
      </w:r>
      <w:r>
        <w:rPr>
          <w:rFonts w:ascii="仿宋" w:eastAsia="仿宋" w:hAnsi="仿宋" w:hint="eastAsia"/>
          <w:b w:val="0"/>
          <w:sz w:val="30"/>
          <w:szCs w:val="30"/>
        </w:rPr>
        <w:t>24)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类似这些的过程也发生在主身上，不同之处在于，祂是披上人身为衣的神自己。对祂来说，从出生到成年，祂的属灵心智按各层级(a、b、c)从上往下充满神性；而祂的属世心智按各层级(f</w:t>
      </w:r>
      <w:r>
        <w:rPr>
          <w:rFonts w:ascii="仿宋" w:eastAsia="仿宋" w:hAnsi="仿宋"/>
          <w:b w:val="0"/>
          <w:sz w:val="30"/>
          <w:szCs w:val="30"/>
        </w:rPr>
        <w:t xml:space="preserve">, </w:t>
      </w:r>
      <w:r>
        <w:rPr>
          <w:rFonts w:ascii="仿宋" w:eastAsia="仿宋" w:hAnsi="仿宋" w:hint="eastAsia"/>
          <w:b w:val="0"/>
          <w:sz w:val="30"/>
          <w:szCs w:val="30"/>
        </w:rPr>
        <w:t>e</w:t>
      </w:r>
      <w:r>
        <w:rPr>
          <w:rFonts w:ascii="仿宋" w:eastAsia="仿宋" w:hAnsi="仿宋"/>
          <w:b w:val="0"/>
          <w:sz w:val="30"/>
          <w:szCs w:val="30"/>
        </w:rPr>
        <w:t xml:space="preserve">, </w:t>
      </w:r>
      <w:r>
        <w:rPr>
          <w:rFonts w:ascii="仿宋" w:eastAsia="仿宋" w:hAnsi="仿宋" w:hint="eastAsia"/>
          <w:b w:val="0"/>
          <w:sz w:val="30"/>
          <w:szCs w:val="30"/>
        </w:rPr>
        <w:t>d)从下往上发展和储存；或简言之，在未成年期间，祂的属灵心智变成神性，祂的属世心智则打开并储存余剩。到成年时，这些上升和下降的过程在祂的属灵心智和属世心智的中途汇合。在祂的成年生命中也有两个过程。一个是神性良善和真理从祂的属灵心智下降到祂的属世心智，从上往下使它的各个层级变成神性；另一个是打开属灵心智现在的神性层级，从下往上升入它们。</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人来说，余剩从未超过从主的神性气场所接受的纯缓和并适应的良善和真理。但对主来说，真正的神性良善和真理本身从祂的神性存在或至内层A降到祂的属灵心智的各个层级，从那里驱散从天堂暂时取得的一切被造物质和形式，使这些层级完全成为神性，a在婴儿时期，b在童年时期，c在青年时期。</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在未成年期间，主的属灵心智的荣耀回应在人未成年期间，余剩植入他的属灵心智。然而，带来荣耀的本质神性良善和真理不是要与主生来所具有的人身神性的良善和真理混淆。这人身神性作为一个媒介被取得，是为了将绝对神性带下来。因为主通过天使荣耀了祂的人身，却没有从他们那里拿走任何东西，就是非真正荣耀的任何东西。人身神性被暂时使用之后，就被绝对神性所取代。</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正因祂的属灵心智得了荣耀，所以祂在成年之初就预备好将荣耀的过程带入祂的属世心智(依次带入层级d</w:t>
      </w:r>
      <w:r>
        <w:rPr>
          <w:rFonts w:ascii="仿宋" w:eastAsia="仿宋" w:hAnsi="仿宋"/>
          <w:b w:val="0"/>
          <w:sz w:val="30"/>
          <w:szCs w:val="30"/>
        </w:rPr>
        <w:t xml:space="preserve">, </w:t>
      </w:r>
      <w:r>
        <w:rPr>
          <w:rFonts w:ascii="仿宋" w:eastAsia="仿宋" w:hAnsi="仿宋" w:hint="eastAsia"/>
          <w:b w:val="0"/>
          <w:sz w:val="30"/>
          <w:szCs w:val="30"/>
        </w:rPr>
        <w:t>e</w:t>
      </w:r>
      <w:r>
        <w:rPr>
          <w:rFonts w:ascii="仿宋" w:eastAsia="仿宋" w:hAnsi="仿宋"/>
          <w:b w:val="0"/>
          <w:sz w:val="30"/>
          <w:szCs w:val="30"/>
        </w:rPr>
        <w:t xml:space="preserve">, </w:t>
      </w:r>
      <w:r>
        <w:rPr>
          <w:rFonts w:ascii="仿宋" w:eastAsia="仿宋" w:hAnsi="仿宋" w:hint="eastAsia"/>
          <w:b w:val="0"/>
          <w:sz w:val="30"/>
          <w:szCs w:val="30"/>
        </w:rPr>
        <w:t>f)，使这个心智也变成神性。这个过程就在钉十字架之前完成。在神性下降到属世心智期间，主和完全重生的人一样，也要打开祂的属灵心智的三个层级，并上升到它们那里，将祂的神性感知的内层基座相继提升到这些得了荣耀的层级，提升到c、b和a。</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有限之物无法住在神性的直接同在中，而是会彻底消散(AC 6849)。因此，神性在下降到祂的属灵心智的过程中，从那里逐出从天堂所取得的一切物质、形式和状态；在下降到祂的属世心智的过程中，则逐出从灵人界拿走的一切，为荣耀做好准备。</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主从天堂，灵人界和童女那里所取得的东西，不仅是披上神性人身的手段，还是为了救赎人类而征服地狱，以及恢复天堂秩序的手段。恶灵利用所取的失序的各层级在试探中攻击，而祂凭自己的神性征服他们。</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当在成年生命中，流注从属灵心智的层级下降到属世心智的层级，使它们重生，或对主来说，荣耀它们时，较低层级由此与较高层级结合，之后便与它们行如一体。这个过程是通过感知的内层基座从</w:t>
      </w:r>
      <w:r>
        <w:rPr>
          <w:rFonts w:ascii="仿宋" w:eastAsia="仿宋" w:hAnsi="仿宋" w:hint="eastAsia"/>
          <w:b w:val="0"/>
          <w:sz w:val="30"/>
          <w:szCs w:val="30"/>
        </w:rPr>
        <w:lastRenderedPageBreak/>
        <w:t>较低层级上升到较高层级实现的。因此，属世心智的d与属灵心智的c结合，感知被提升到c；e和b，以及f和a也是如此。</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个阶段，主里面的上升和人里面的上升之间的平行就停止了。对主来说，荣耀进展到还要更低的层级，打开和提升则进展到还要更高的层级，而人的重生不是如此。对主来说，神性降到祂在世上所拥有的属世身体的层面(TCR 109)，从那里抛弃一切物质实体，从而使这个层级也变成神性，并且祂带着现为神性的整个这一层级(身体)从坟墓中复活，并因它是神性而不同于只带着灵复活的人(AC 5078)。因此，祂的属世身体变成祂的至内层，就是神秘莫测的神性存在的神性–人身终端，这终端通过居间层级而与神性存在合一，祂感知的基座也被提升到这神性存在；于是，祂的最外在感知与最内在神性感知成为一体。</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上述过程构成继婴儿时期之后主生命的各个阶段，将在以后的章节继续讨论。</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主出生时的状态，在某个方面很像人成年时的状态；祂的属灵心智甚至在出生时就充满从天堂，也就是通过天堂从神性所取得的有限良善和真理。人只有在成年时才能达到这种状态。(对比图28与21)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人来说，感知的实际基座是在边缘层，或源于母亲的属世心智的心理部分，或也可说，在他的外在或物质记忆的层面(SD.2752)。主在世上生活期间也是如此。对重生之人来说，感知的内层基座在童年时期通过属世心智，在成年时期则通过属灵心智一步步被提升。主也是如此。</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在婴儿时期，感知的内层基座在祂属世心智的最低层面f形成。感知的这种基座在此从更内层的一个相对应的基座，也就是从祂属灵心智的最高层面a存在，这个层面已经从本质神性那里变成神性真理本身。祂人身的每个层级上的一切感知都在神性存在本身中有自己的最初源头。然而，每个层级上的感知都是按着当时那个层级的状态。</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主乐意披上并荣耀人身，以遵从为人所定的次序，除了就其至内层而言，神性本身属于祂，涉及到偏离那个次序之外，所以我们把祂在世上的生活分为两个重大时期，即未成年时期和成年时期，将祂的未成年时期再细分为三个时期，即婴儿时期、童年时期和青年时期；将祂的成年时期直到祂复活细分为四个时期。这些时期当中的头三个时期类似于一个人在成年生命中被重生和引入的时期，首先被引入最低层天堂，然后被引入第二层天堂，最后被引入第三层天堂。在人里面没有平行的主的第四个状态</w:t>
      </w:r>
      <w:r>
        <w:rPr>
          <w:rFonts w:ascii="仿宋" w:eastAsia="仿宋" w:hAnsi="仿宋"/>
          <w:b w:val="0"/>
          <w:sz w:val="30"/>
          <w:szCs w:val="30"/>
        </w:rPr>
        <w:t>(将在</w:t>
      </w:r>
      <w:r>
        <w:rPr>
          <w:rFonts w:ascii="仿宋" w:eastAsia="仿宋" w:hAnsi="仿宋" w:hint="eastAsia"/>
          <w:b w:val="0"/>
          <w:sz w:val="30"/>
          <w:szCs w:val="30"/>
        </w:rPr>
        <w:t>3</w:t>
      </w:r>
      <w:r>
        <w:rPr>
          <w:rFonts w:ascii="仿宋" w:eastAsia="仿宋" w:hAnsi="仿宋"/>
          <w:b w:val="0"/>
          <w:sz w:val="30"/>
          <w:szCs w:val="30"/>
        </w:rPr>
        <w:t>5章呈现)，是</w:t>
      </w:r>
      <w:r>
        <w:rPr>
          <w:rFonts w:ascii="仿宋" w:eastAsia="仿宋" w:hAnsi="仿宋" w:hint="eastAsia"/>
          <w:b w:val="0"/>
          <w:sz w:val="30"/>
          <w:szCs w:val="30"/>
        </w:rPr>
        <w:t>同</w:t>
      </w:r>
      <w:r>
        <w:rPr>
          <w:rFonts w:ascii="仿宋" w:eastAsia="仿宋" w:hAnsi="仿宋"/>
          <w:b w:val="0"/>
          <w:sz w:val="30"/>
          <w:szCs w:val="30"/>
        </w:rPr>
        <w:t>祂完全</w:t>
      </w:r>
      <w:r>
        <w:rPr>
          <w:rFonts w:ascii="仿宋" w:eastAsia="仿宋" w:hAnsi="仿宋" w:hint="eastAsia"/>
          <w:b w:val="0"/>
          <w:sz w:val="30"/>
          <w:szCs w:val="30"/>
        </w:rPr>
        <w:t>荣耀的身体本身一起进入与神性本质，就是父的最亲密合一的至高无上的行为。人身的这种荣耀，以及它进入与被称为父的神性本质的完美合一就是在祂复活时所发生的事。因此，这涉及祂感知的实际基座</w:t>
      </w:r>
      <w:r>
        <w:rPr>
          <w:rFonts w:ascii="仿宋" w:eastAsia="仿宋" w:hAnsi="仿宋"/>
          <w:b w:val="0"/>
          <w:sz w:val="30"/>
          <w:szCs w:val="30"/>
        </w:rPr>
        <w:t>(如在源于母亲、现已脱去的属世之物中)</w:t>
      </w:r>
      <w:r>
        <w:rPr>
          <w:rFonts w:ascii="仿宋" w:eastAsia="仿宋" w:hAnsi="仿宋" w:hint="eastAsia"/>
          <w:b w:val="0"/>
          <w:sz w:val="30"/>
          <w:szCs w:val="30"/>
        </w:rPr>
        <w:t>的提升，以及它与至内层的感知，就是神性存在本身的感知的完全合一。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主的一生，从童年初期到在世上的最后一刻，是一个持续的试探和一个持续的胜利(AC 1690)。因此，这个图所呈现的第一个重大时期的工作，虽在婴儿时期完成，却是通过试探的争战和胜利实现的。救赎的工作也是始于这个时期，并以同样的方式向前推进。地狱对灵</w:t>
      </w:r>
      <w:r>
        <w:rPr>
          <w:rFonts w:ascii="仿宋" w:eastAsia="仿宋" w:hAnsi="仿宋" w:hint="eastAsia"/>
          <w:b w:val="0"/>
          <w:sz w:val="30"/>
          <w:szCs w:val="30"/>
        </w:rPr>
        <w:lastRenderedPageBreak/>
        <w:t>人界的能力正在开始被征服。因此，天堂的次序和安慰也正在恢复并加强。这一切的发生都是由于清晨的日光从高处眷顾大地(路加福音1:78)。</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4C5EF9" w:rsidRDefault="004C5EF9">
      <w:pPr>
        <w:adjustRightInd w:val="0"/>
        <w:spacing w:after="0" w:line="560" w:lineRule="exact"/>
        <w:ind w:firstLineChars="200" w:firstLine="600"/>
        <w:jc w:val="both"/>
        <w:rPr>
          <w:rFonts w:ascii="仿宋" w:eastAsia="仿宋" w:hAnsi="仿宋"/>
          <w:b w:val="0"/>
          <w:sz w:val="30"/>
          <w:szCs w:val="30"/>
        </w:rPr>
      </w:pPr>
    </w:p>
    <w:p w:rsidR="004C5EF9" w:rsidRDefault="004C5EF9">
      <w:pPr>
        <w:adjustRightInd w:val="0"/>
        <w:spacing w:after="0" w:line="560" w:lineRule="exact"/>
        <w:ind w:firstLineChars="200" w:firstLine="600"/>
        <w:jc w:val="both"/>
        <w:rPr>
          <w:rFonts w:ascii="仿宋" w:eastAsia="仿宋" w:hAnsi="仿宋"/>
          <w:b w:val="0"/>
          <w:sz w:val="30"/>
          <w:szCs w:val="30"/>
        </w:rPr>
      </w:pPr>
    </w:p>
    <w:p w:rsidR="004C5EF9" w:rsidRPr="004C5EF9" w:rsidRDefault="004C5EF9">
      <w:pPr>
        <w:adjustRightInd w:val="0"/>
        <w:spacing w:after="0" w:line="560" w:lineRule="exact"/>
        <w:ind w:firstLineChars="200" w:firstLine="600"/>
        <w:jc w:val="both"/>
        <w:rPr>
          <w:rFonts w:ascii="仿宋" w:eastAsia="仿宋" w:hAnsi="仿宋" w:hint="eastAsia"/>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000000">
      <w:pPr>
        <w:pStyle w:val="2"/>
        <w:jc w:val="center"/>
      </w:pPr>
      <w:bookmarkStart w:id="202" w:name="_Toc13624"/>
      <w:bookmarkEnd w:id="201"/>
      <w:r>
        <w:rPr>
          <w:rFonts w:hint="eastAsia"/>
        </w:rPr>
        <w:lastRenderedPageBreak/>
        <w:t>第</w:t>
      </w:r>
      <w:r>
        <w:rPr>
          <w:rFonts w:hint="eastAsia"/>
        </w:rPr>
        <w:t>30</w:t>
      </w:r>
      <w:r>
        <w:rPr>
          <w:rFonts w:hint="eastAsia"/>
        </w:rPr>
        <w:t>章</w:t>
      </w:r>
      <w:r>
        <w:rPr>
          <w:rFonts w:hint="eastAsia"/>
        </w:rPr>
        <w:t xml:space="preserve"> </w:t>
      </w:r>
      <w:r>
        <w:rPr>
          <w:rFonts w:hint="eastAsia"/>
        </w:rPr>
        <w:t>荣耀；它的第二个阶段–童年时期</w:t>
      </w:r>
      <w:bookmarkEnd w:id="202"/>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03" w:name="Diag-XXX"/>
      <w:bookmarkEnd w:id="203"/>
      <w:r>
        <w:rPr>
          <w:rFonts w:hint="eastAsia"/>
          <w:noProof/>
        </w:rPr>
        <w:drawing>
          <wp:anchor distT="0" distB="0" distL="114300" distR="114300" simplePos="0" relativeHeight="251671040" behindDoc="0" locked="0" layoutInCell="1" allowOverlap="1">
            <wp:simplePos x="0" y="0"/>
            <wp:positionH relativeFrom="margin">
              <wp:posOffset>3176905</wp:posOffset>
            </wp:positionH>
            <wp:positionV relativeFrom="paragraph">
              <wp:posOffset>48260</wp:posOffset>
            </wp:positionV>
            <wp:extent cx="2283460" cy="3449955"/>
            <wp:effectExtent l="0" t="0" r="2540" b="0"/>
            <wp:wrapSquare wrapText="bothSides"/>
            <wp:docPr id="20528445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44543" name="图片 1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283460" cy="3449955"/>
                    </a:xfrm>
                    <a:prstGeom prst="rect">
                      <a:avLst/>
                    </a:prstGeom>
                  </pic:spPr>
                </pic:pic>
              </a:graphicData>
            </a:graphic>
          </wp:anchor>
        </w:drawing>
      </w:r>
      <w:r>
        <w:rPr>
          <w:rFonts w:ascii="仿宋" w:eastAsia="仿宋" w:hAnsi="仿宋" w:hint="eastAsia"/>
          <w:b w:val="0"/>
          <w:sz w:val="30"/>
          <w:szCs w:val="30"/>
        </w:rPr>
        <w:t>图30显示了童年时期，也就是婴儿时期与青年时期之间的那段时期，通过离散层级 f发展的荣耀。它也代表在一切层级上尚未变成神性的发展。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对比图30与图29。层级a为红色，以表示它已经从神性真理变成了神性良善；b因神性真理而为白色；c因真理神性而为绿色，因更纯洁而略带白色。层面e和h形成并储存，C和D的一切层级(d、e、f、g、h和</w:t>
      </w:r>
      <w:proofErr w:type="spellStart"/>
      <w:r>
        <w:rPr>
          <w:rFonts w:ascii="仿宋" w:eastAsia="仿宋" w:hAnsi="仿宋" w:hint="eastAsia"/>
          <w:b w:val="0"/>
          <w:sz w:val="30"/>
          <w:szCs w:val="30"/>
        </w:rPr>
        <w:t>i</w:t>
      </w:r>
      <w:proofErr w:type="spellEnd"/>
      <w:r>
        <w:rPr>
          <w:rFonts w:ascii="仿宋" w:eastAsia="仿宋" w:hAnsi="仿宋" w:hint="eastAsia"/>
          <w:b w:val="0"/>
          <w:sz w:val="30"/>
          <w:szCs w:val="30"/>
        </w:rPr>
        <w:t>)都在它们为所经历的重大变化而作的准备状态上得到发展。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主在婴儿时期就赋予祂的肉体和感官以纯真、平安和爱的状态，远远超越其它婴儿的状态，所以现在在祂的童年时期，对知道的爱，或说求知欲，以及所获得和储存的知识在量上都比其他孩子无限地更大，也更卓越(对比图30与29，图19与20)。这是因为神性本身就在祂里面，正在荣耀祂的属灵心智，从那里以增长的能力流入祂的属世心智。(TCR 89)</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当祂的属灵心智正在变成神性时(并且只要变成神性)，层级C、D、E(属世心智和身体)虽没有实际变成神性，却变得越来越容易接受神性(AC 2786)。我们把属世身体与人身的更高或心理部分区分开来，</w:t>
      </w:r>
      <w:r>
        <w:rPr>
          <w:rFonts w:ascii="仿宋" w:eastAsia="仿宋" w:hAnsi="仿宋" w:hint="eastAsia"/>
          <w:b w:val="0"/>
          <w:sz w:val="30"/>
          <w:szCs w:val="30"/>
        </w:rPr>
        <w:lastRenderedPageBreak/>
        <w:t>因为主的属世身体和世人的一样，只是祂人身的最低或最外在部分。由于身体是人身的一部分，所以它当然包括在内，著作教导说，主荣耀了祂在世上所取得的整个人身(AC 2083)。(参看附录，第35章)</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在世时所施行的救赎，与在祂的人身中所实现的连续变化保持同步。救赎是通过和这些变化一样的方法实现的，也就是说，是通过与恶灵的试探的争战，以及对他们的胜利实现的，这些灵人由此首先从灵人界中他们想象的天堂被扔到灵人界的低地，然后被扔进地狱。主作为爱之神，成为战士(出埃及记15:3；AC 8273)。</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祂以真理“出去与列族争战”(撒迦利亚书14:3)。换句话说，祂与那时大部分都敞开，并且失控的地狱争战。成功救赎人类的意思是，祂不仅与众地狱争战，还把它们拉下来，并通过源于爱的真理再次关闭它们。</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在这个阶段，通过从祂现变成神性的属灵心智进入与灵人界相吻合的属世心智C的真理的强大流注，祂逐渐将恶人从他们所侵占的居所驱逐到更接近地狱的较低区域。可参看《诠释启示录》 742，在那里，我们获知，恶人首先从那时他们在灵人界的上半部分的虚假天堂被扔到接近地狱的较低部分，地狱还要更低。天堂开始再次呼吸。他们的痛苦正在减轻。在灵人界已睡的圣徒已经感觉到新的一天的曙光，但由于他们的太阳尚未升起，所以他们实际上无法从他们的坟墓中出来，并进入圣城。(AE 744)</w:t>
      </w: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6F05A9">
      <w:pPr>
        <w:adjustRightInd w:val="0"/>
        <w:spacing w:after="0" w:line="560" w:lineRule="exact"/>
        <w:ind w:firstLineChars="200" w:firstLine="600"/>
        <w:jc w:val="both"/>
        <w:rPr>
          <w:rFonts w:ascii="仿宋" w:eastAsia="仿宋" w:hAnsi="仿宋"/>
          <w:b w:val="0"/>
          <w:sz w:val="30"/>
          <w:szCs w:val="30"/>
        </w:rPr>
      </w:pPr>
    </w:p>
    <w:p w:rsidR="006F05A9" w:rsidRDefault="00000000">
      <w:pPr>
        <w:pStyle w:val="2"/>
        <w:jc w:val="center"/>
      </w:pPr>
      <w:bookmarkStart w:id="204" w:name="ch-XXXI"/>
      <w:bookmarkStart w:id="205" w:name="_Toc13004"/>
      <w:bookmarkEnd w:id="204"/>
      <w:r>
        <w:rPr>
          <w:rFonts w:hint="eastAsia"/>
        </w:rPr>
        <w:lastRenderedPageBreak/>
        <w:t>第</w:t>
      </w:r>
      <w:r>
        <w:rPr>
          <w:rFonts w:hint="eastAsia"/>
        </w:rPr>
        <w:t>31</w:t>
      </w:r>
      <w:r>
        <w:rPr>
          <w:rFonts w:hint="eastAsia"/>
        </w:rPr>
        <w:t>章</w:t>
      </w:r>
      <w:r>
        <w:rPr>
          <w:rFonts w:hint="eastAsia"/>
        </w:rPr>
        <w:t xml:space="preserve"> </w:t>
      </w:r>
      <w:r>
        <w:rPr>
          <w:rFonts w:hint="eastAsia"/>
        </w:rPr>
        <w:t>荣耀；它的第三个阶段–青年时期</w:t>
      </w:r>
      <w:bookmarkEnd w:id="205"/>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06" w:name="Diag-XXXI"/>
      <w:bookmarkStart w:id="207" w:name="OLE_LINK778"/>
      <w:bookmarkEnd w:id="206"/>
      <w:r>
        <w:rPr>
          <w:rFonts w:hint="eastAsia"/>
          <w:noProof/>
        </w:rPr>
        <w:drawing>
          <wp:anchor distT="0" distB="0" distL="114300" distR="114300" simplePos="0" relativeHeight="251672064" behindDoc="0" locked="0" layoutInCell="1" allowOverlap="1">
            <wp:simplePos x="0" y="0"/>
            <wp:positionH relativeFrom="margin">
              <wp:posOffset>2675890</wp:posOffset>
            </wp:positionH>
            <wp:positionV relativeFrom="paragraph">
              <wp:posOffset>92075</wp:posOffset>
            </wp:positionV>
            <wp:extent cx="2914650" cy="4178300"/>
            <wp:effectExtent l="0" t="0" r="0" b="0"/>
            <wp:wrapSquare wrapText="bothSides"/>
            <wp:docPr id="1900951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5173" name="图片 1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2914650" cy="4178300"/>
                    </a:xfrm>
                    <a:prstGeom prst="rect">
                      <a:avLst/>
                    </a:prstGeom>
                  </pic:spPr>
                </pic:pic>
              </a:graphicData>
            </a:graphic>
          </wp:anchor>
        </w:drawing>
      </w:r>
      <w:r>
        <w:rPr>
          <w:rFonts w:ascii="仿宋" w:eastAsia="仿宋" w:hAnsi="仿宋" w:hint="eastAsia"/>
          <w:b w:val="0"/>
          <w:sz w:val="30"/>
          <w:szCs w:val="30"/>
        </w:rPr>
        <w:t>图31显示了一些层级的荣耀和其它层级进一步的准备。属灵心智的所有层级都变成了神性；然而，最低层级c只是神性真理，无法变成神性良善，直到采取下一个重大步骤，属世心智中的真理神性通过这个步骤要转换为神性真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如图31所显示的，主在其成年的开始，就拥有了在祂里面回应人到达成年时的状态的其人身几个层面的一切发展、形成和储存，因主与人之间的不同，这是允许的。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 (对比图31与图21，后者代表成年时期开始时的人)。对处于这个阶段的人来说，属灵心智已经形成，并储存了来自主的有限良善和真理的余剩。对处于这个阶段的主来说，属灵心智已经形成，并从祂里面的父那里储存了无限的神性良善和真理。祂的属灵心智现在虽是神性，但就像这个年龄的人一样，还要随着成年时荣耀的进展和感知的内层基座向父继续上升而相继被打开和进入。</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随之而来的是属灵心智变成神性，并且随着它变成神性，一股强有力的流注降至属世心智。但为了接受这流注，属世心智必须通过教导和其它神性手段被储存。祂的属世心智的这种准备通过从最低层到最高层的层级实现。祂的属灵心智变成神性真理和良善，也不能快过祂的属世心智变成真理神性。从属灵心智中的神性而来的这种流注，不是神性本身降至属世心智；神性本身还没有下降到低于属灵心智，也不能这样，直到属灵心智在其一切层级上都首先变成神性，属世心智则完全准备好接受。然而，现在这一切都完成了；神性本身甚至充满属灵心智的最低层级(c)，从而准备好降至属世心智的最高层级，把它变成神性，并在适当时间降至下面的其它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属世心智的最高层级接受并变成神性真理本身的这种准备，也就是荣耀的下一步，通过把它变成在这段时期最纯净的那种真理神性实现。我们说的是最纯净的那种真理神性。在预备任何层级变成神性时首先接受帮助的真理神性(即来自神性的真理)，不是最纯净的那种真理神性。在每个层级上的真理神性逐渐变得越来越纯净，直到抵达它的极限。即便到那时，它也不能将本质神性真理从上面接到下面的一个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只有最纯净的那种真理神性才能在紧邻神性本身的层级上，或在紧邻一个早已变成神性的层级的层级上；因此，只有这种真理神性才能将神性引入下面一个层级。现在这种最纯净的真理神性充满祂属世心智的最高层级。较低层级也储存了真理神性，但随着下降而越来越不纯净，每种真理神性都要发挥它的适当功用，并逐渐变得更纯净，直到最纯，然后随着荣耀下降而让位于神性真理本身。</w:t>
      </w:r>
    </w:p>
    <w:p w:rsidR="006F05A9" w:rsidRDefault="00000000">
      <w:pPr>
        <w:adjustRightInd w:val="0"/>
        <w:spacing w:after="0" w:line="560" w:lineRule="exact"/>
        <w:ind w:firstLineChars="200" w:firstLine="600"/>
        <w:jc w:val="both"/>
        <w:rPr>
          <w:rFonts w:ascii="仿宋" w:eastAsia="仿宋" w:hAnsi="仿宋"/>
          <w:b w:val="0"/>
          <w:color w:val="auto"/>
          <w:sz w:val="30"/>
          <w:szCs w:val="30"/>
        </w:rPr>
      </w:pPr>
      <w:r>
        <w:rPr>
          <w:rFonts w:ascii="仿宋" w:eastAsia="仿宋" w:hAnsi="仿宋" w:hint="eastAsia"/>
          <w:b w:val="0"/>
          <w:color w:val="auto"/>
          <w:sz w:val="30"/>
          <w:szCs w:val="30"/>
        </w:rPr>
        <w:lastRenderedPageBreak/>
        <w:t>一个层级的真理神性不同于另一个层级的真理神性，因为层级本身在性质和功能上都是不同的。因此，当我们说，随着准备的最后一步，每一层级都变成最纯净的那种真理神性时，意思是说，适合那个层级的最纯净的。祂属灵心智中的真理神性，不同于祂属世心智中的真理神性，两者又都不同于边缘层中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们说过，在较低次序并且最终最纯净的真理神性被植入祂的属世心智之前，祂的属灵心智无法变成神性。在边缘层变成较低次序的真理神性之前，祂的属世心智也无法变成较高次序的真理神性。在适当关注其它层级状态的情况下，这项工作在每个层级上都取得了进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从出生到钉十字架，在身体之上的一切层级荣耀期间，身体在不断更新和洁净。在祂生命的任何时期所做的工作，都不局限于一个单一层级，而是当一个更高层级正在被荣耀时，一个相应的变化就在下面所有层面各照自己的性质和状态预备的过程中发生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通过这个时期所完成的工作，感知的内层基座被提升到祂属世心智的最高部分，并准备好在下一个时期上升到祂现为神性的属灵心智的最低层级。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祂的整个属灵心智都被荣耀，祂的整个属世心智都储存着余剩，它的最高层级d充满了最纯净和最有力次序的真理神性，现在一股更强大的流注降至属世心智，尤其降至它的最高层级。因此，一股最强劲的力量被带来施加在占据灵人界的地狱灵身上，他们在那里骚扰天使，败坏来自天堂的流注，侵扰新来者，使世人的心智黑暗。这股力量把他们扔到灵人界的低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随着荣耀发展到下面新的层级，他们将被移到他们在地狱的地方。“我看见撒但从天上坠落，像闪电一样”(路加福音10:18)。“现在正是这世界受审判的时候；现在这世界的首领要被赶出去”(约翰福音12:31)。祂的争战严酷到无可比拟。“我有当受的洗，我是何等的迫切，直到它得以完成”(路加福音12:50)。“祂使祂属灵心智的天下垂”，“降临”到灵人界的恶人那里。“祂射出箭来，使他们四散；多多发出闪电，使他们溃乱”(诗篇18:9</w:t>
      </w:r>
      <w:r>
        <w:rPr>
          <w:rFonts w:ascii="仿宋" w:eastAsia="仿宋" w:hAnsi="仿宋"/>
          <w:b w:val="0"/>
          <w:sz w:val="30"/>
          <w:szCs w:val="30"/>
        </w:rPr>
        <w:t xml:space="preserve">, </w:t>
      </w:r>
      <w:r>
        <w:rPr>
          <w:rFonts w:ascii="仿宋" w:eastAsia="仿宋" w:hAnsi="仿宋" w:hint="eastAsia"/>
          <w:b w:val="0"/>
          <w:sz w:val="30"/>
          <w:szCs w:val="30"/>
        </w:rPr>
        <w:t>14)。</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前所示，祂出生时的属世心智沾染了来自灵人界的邪恶和虚假，以至于来自那时祂软弱的属灵心智的真理和良善，在降至属世心智时被大大败坏了。对主来说，这就像总体审判之前，从天使天堂进入灵人界的流注；那时灵人界充满了虽表面上良善和真实，里面却邪恶和虚假的灵人，在灵性上寒冷而黑暗，败坏了从天堂流入的纯正良善和真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但到了成年(如图31所示)，祂的属灵心智是神性，而不仅仅如一开始那样是天使般的。祂的属世心智尽管仍旧软弱，因而有某种程度的不纯，却储存了真理神性，以至于从属灵心智进入它的更强大的神性流注，按直接或真正的次序找到足够的有限接受器皿。这带来光明、温暖和欢乐，并将恶灵赶到远处，给善灵和天使带来安心和极大的安慰。</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时，祂属世心智的状态，就像一个准备好重生的成年人。如在图21可以看到的，人的属世心智储存着可称为真理神性和良善神性的余剩，尽管这真理神性和良善神性无限次于主里面的真理神性和良善神性。对主来说，属世心智也在这个阶段储存着数量巨大并且无</w:t>
      </w:r>
      <w:r>
        <w:rPr>
          <w:rFonts w:ascii="仿宋" w:eastAsia="仿宋" w:hAnsi="仿宋" w:hint="eastAsia"/>
          <w:b w:val="0"/>
          <w:sz w:val="30"/>
          <w:szCs w:val="30"/>
        </w:rPr>
        <w:lastRenderedPageBreak/>
        <w:t>比纯净的余剩。然而，正如邪恶在这个阶段存在于人的属世心智中，要通过试探的争战被除去，主也是如此。然而，主的属世心智所固有的邪恶有机物质要被逐出，让位于来自里面父的神性。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将发生在祂的属世心智三个层级中的这个变化，这些层级与其属灵心智的层级的结合，以及相继打开进入这些更高层级，同时伴随着感知的内层基座升入它们(感知的实际基座留在边缘层)，将是接下来的三章的主要特征。</w:t>
      </w:r>
    </w:p>
    <w:bookmarkEnd w:id="207"/>
    <w:p w:rsidR="006F05A9" w:rsidRDefault="00000000">
      <w:pPr>
        <w:pStyle w:val="2"/>
        <w:jc w:val="center"/>
        <w:rPr>
          <w:rFonts w:ascii="宋体" w:hAnsi="宋体"/>
          <w:sz w:val="32"/>
          <w:szCs w:val="30"/>
        </w:rPr>
      </w:pPr>
      <w:r>
        <w:rPr>
          <w:rFonts w:hint="eastAsia"/>
          <w:sz w:val="30"/>
          <w:szCs w:val="30"/>
        </w:rPr>
        <w:br w:type="page"/>
      </w:r>
      <w:bookmarkStart w:id="208" w:name="ch-XXXII"/>
      <w:bookmarkStart w:id="209" w:name="_Toc4218"/>
      <w:bookmarkEnd w:id="208"/>
      <w:r>
        <w:rPr>
          <w:rFonts w:ascii="宋体" w:hAnsi="宋体" w:hint="eastAsia"/>
          <w:sz w:val="32"/>
          <w:szCs w:val="30"/>
        </w:rPr>
        <w:lastRenderedPageBreak/>
        <w:t>第32章 荣耀；它的第四个阶段–成年生命的第一个时期</w:t>
      </w:r>
      <w:bookmarkEnd w:id="209"/>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10" w:name="Diag-XXXII"/>
      <w:bookmarkStart w:id="211" w:name="OLE_LINK790"/>
      <w:bookmarkEnd w:id="210"/>
      <w:r>
        <w:rPr>
          <w:rFonts w:hint="eastAsia"/>
          <w:noProof/>
        </w:rPr>
        <w:drawing>
          <wp:anchor distT="0" distB="0" distL="114300" distR="114300" simplePos="0" relativeHeight="251673088" behindDoc="0" locked="0" layoutInCell="1" allowOverlap="1">
            <wp:simplePos x="0" y="0"/>
            <wp:positionH relativeFrom="margin">
              <wp:align>right</wp:align>
            </wp:positionH>
            <wp:positionV relativeFrom="paragraph">
              <wp:posOffset>104775</wp:posOffset>
            </wp:positionV>
            <wp:extent cx="2730500" cy="3983990"/>
            <wp:effectExtent l="0" t="0" r="0" b="0"/>
            <wp:wrapSquare wrapText="bothSides"/>
            <wp:docPr id="17342580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077" name="图片 1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2730500" cy="3983990"/>
                    </a:xfrm>
                    <a:prstGeom prst="rect">
                      <a:avLst/>
                    </a:prstGeom>
                  </pic:spPr>
                </pic:pic>
              </a:graphicData>
            </a:graphic>
          </wp:anchor>
        </w:drawing>
      </w:r>
      <w:r>
        <w:rPr>
          <w:rFonts w:ascii="仿宋" w:eastAsia="仿宋" w:hAnsi="仿宋" w:hint="eastAsia"/>
          <w:b w:val="0"/>
          <w:sz w:val="30"/>
          <w:szCs w:val="30"/>
        </w:rPr>
        <w:t>对比图32与图31。图32代表主的属灵心智的完全荣耀和属世心智的荣耀的开始。属灵心智的最低层级c已经从神性真理(如图31所示)变成神性良善；属世心智的最高层级d，已经从真理神性变成神性真理本身。属世心智的中间层级e已经变成适合该层级的最纯次序的真理神性。最低层级f已经被洁净和完善，从而在为荣耀而准备上得到发展。层级D和E通过这个层级也取得进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d已经变成神性真理，所以它现在开始与c结合；感知的内层基座已经被提升到c，现在打开并与d结合。当在下一个时期，d也变成神性良善时，这种结合和感知还要得到完善。D和E的改善在于抛弃不洁，采用处于更完美形式的更纯属世物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在所有更高层面都实际变成神性之前，这只能是这些层面的更新。直到那时，边缘层和粗糙的身体只能变得越来越对应于神性，从而更充分、但却有限地接受神性。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如前所暗示的，属灵心智B和属世心智C的所有层级都是这样。这些层级在变成神性之前，都是由来自灵界各层面的属灵物质的有机形式构成的，因而是被造和有限的。当这些层级没有得荣耀时，它</w:t>
      </w:r>
      <w:r>
        <w:rPr>
          <w:rFonts w:ascii="仿宋" w:eastAsia="仿宋" w:hAnsi="仿宋" w:hint="eastAsia"/>
          <w:b w:val="0"/>
          <w:sz w:val="30"/>
          <w:szCs w:val="30"/>
        </w:rPr>
        <w:lastRenderedPageBreak/>
        <w:t>们里面的有机形式不断经历有限的改造，变得更对应于神性本身，从而更容易接受神性。这是通过对不洁的弃绝和来自这些层面的更完美物质的替换实现的；主要的不同之处在于，这些变化在属灵物质中，而D和E的变化在属世物质中。</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没有这种丢弃，以及来自新鲜物质的更完美形式的构建，状态的变化和改造的推进就不可能发生在尚未得荣耀的层级中；因此，意愿和理解力的实施，试探的争战和胜利，救赎行为，从祂自己放射出来的气场的更新和增强，都将是不可能的；事实上，终端的荣耀也不会有。荣耀行动中的更新的源头变得完全不同。</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正因主的属灵心智完全是神性，祂的属世心智部分如此，所以它的剩余层级更纯净、更强烈活跃，属世身体更回应神性流注，天堂里的恢复和安慰并灵人界中的更新和光照的更大奇迹，现在都实现了。诸天堂在灵人界找到新的平静。灵人界从天堂汲取新鲜力量，进入主的身体本身的流注如此直接而强劲，以至于神性工作甚至在地上得以执行。</w:t>
      </w:r>
    </w:p>
    <w:p w:rsidR="006F05A9" w:rsidRDefault="006F05A9">
      <w:pPr>
        <w:adjustRightInd w:val="0"/>
        <w:spacing w:after="0" w:line="560" w:lineRule="exact"/>
        <w:ind w:firstLineChars="200" w:firstLine="600"/>
        <w:jc w:val="both"/>
        <w:rPr>
          <w:rFonts w:ascii="仿宋" w:eastAsia="仿宋" w:hAnsi="仿宋"/>
          <w:b w:val="0"/>
          <w:sz w:val="30"/>
          <w:szCs w:val="30"/>
        </w:rPr>
      </w:pPr>
    </w:p>
    <w:bookmarkEnd w:id="211"/>
    <w:p w:rsidR="006F05A9" w:rsidRDefault="00000000">
      <w:pPr>
        <w:pStyle w:val="2"/>
        <w:jc w:val="center"/>
        <w:rPr>
          <w:rFonts w:ascii="宋体" w:hAnsi="宋体"/>
          <w:sz w:val="32"/>
          <w:szCs w:val="30"/>
        </w:rPr>
      </w:pPr>
      <w:r>
        <w:rPr>
          <w:rFonts w:hint="eastAsia"/>
          <w:sz w:val="30"/>
          <w:szCs w:val="30"/>
        </w:rPr>
        <w:br w:type="page"/>
      </w:r>
      <w:bookmarkStart w:id="212" w:name="ch-XXXIII"/>
      <w:bookmarkStart w:id="213" w:name="_Toc6559"/>
      <w:bookmarkEnd w:id="212"/>
      <w:r>
        <w:rPr>
          <w:rFonts w:ascii="宋体" w:hAnsi="宋体" w:hint="eastAsia"/>
          <w:sz w:val="32"/>
          <w:szCs w:val="30"/>
        </w:rPr>
        <w:lastRenderedPageBreak/>
        <w:t>第33章 荣耀；它的第五个阶段–成年生命的第二个时期</w:t>
      </w:r>
      <w:bookmarkEnd w:id="213"/>
    </w:p>
    <w:p w:rsidR="006F05A9" w:rsidRDefault="00000000">
      <w:pPr>
        <w:adjustRightInd w:val="0"/>
        <w:spacing w:after="0" w:line="560" w:lineRule="exact"/>
        <w:ind w:firstLineChars="200" w:firstLine="561"/>
        <w:jc w:val="both"/>
        <w:rPr>
          <w:rFonts w:ascii="仿宋" w:eastAsia="仿宋" w:hAnsi="仿宋"/>
          <w:b w:val="0"/>
          <w:sz w:val="30"/>
          <w:szCs w:val="30"/>
        </w:rPr>
      </w:pPr>
      <w:bookmarkStart w:id="214" w:name="Diag-XXXIII"/>
      <w:bookmarkEnd w:id="214"/>
      <w:r>
        <w:rPr>
          <w:rFonts w:hint="eastAsia"/>
          <w:noProof/>
        </w:rPr>
        <w:drawing>
          <wp:anchor distT="0" distB="0" distL="114300" distR="114300" simplePos="0" relativeHeight="251674112" behindDoc="0" locked="0" layoutInCell="1" allowOverlap="1">
            <wp:simplePos x="0" y="0"/>
            <wp:positionH relativeFrom="margin">
              <wp:posOffset>2885440</wp:posOffset>
            </wp:positionH>
            <wp:positionV relativeFrom="paragraph">
              <wp:posOffset>186690</wp:posOffset>
            </wp:positionV>
            <wp:extent cx="2602230" cy="3796030"/>
            <wp:effectExtent l="0" t="0" r="7620" b="0"/>
            <wp:wrapSquare wrapText="bothSides"/>
            <wp:docPr id="13394938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3892" name="图片 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2602230" cy="3796030"/>
                    </a:xfrm>
                    <a:prstGeom prst="rect">
                      <a:avLst/>
                    </a:prstGeom>
                  </pic:spPr>
                </pic:pic>
              </a:graphicData>
            </a:graphic>
          </wp:anchor>
        </w:drawing>
      </w:r>
      <w:r>
        <w:rPr>
          <w:rFonts w:ascii="仿宋" w:eastAsia="仿宋" w:hAnsi="仿宋" w:hint="eastAsia"/>
          <w:b w:val="0"/>
          <w:sz w:val="30"/>
          <w:szCs w:val="30"/>
        </w:rPr>
        <w:t>荣耀现在已经降至属世心智的中间层级e，使该层级变成神性真理。这是通过将感知的内层基座提升到属灵心智的中间层级b，而感知的实际或外在基座如在祂在世上的整个一生中那样仍留在边缘层实现的。这有意识的人类感知在边缘层的基地必然是内在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就人身得了荣耀而言，每个层级都为这外在感知而被植入一个神性人身原因，这个原因按其层级是内层的。祂从本质神性而拥有对人身的一切层级中正在发生的一切的充分意识。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救赎与荣耀同时，并以同样的方式行进。灵人界正在快速清除邪恶和虚假。它的真正次序正在迅速恢复。世人又变得乐于从上面的天堂接受光和生命。</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长时间受侵扰的诸天堂，正重获以前的平安与宁静。它们很快就会享受一种状态，该状态远远超越以前任何已知的状态，因为通过人身的取得和荣耀，“月光必像日光，日光必像七日的光一样”(以赛亚书30:26)。甚至在这个阶段，他们正开始感受到对神性生命和光、因而对至今未享受的幸福的一种感知。</w:t>
      </w:r>
    </w:p>
    <w:p w:rsidR="006F05A9" w:rsidRDefault="00000000">
      <w:pPr>
        <w:pStyle w:val="2"/>
        <w:jc w:val="center"/>
        <w:rPr>
          <w:rFonts w:ascii="宋体" w:hAnsi="宋体"/>
          <w:sz w:val="32"/>
          <w:szCs w:val="30"/>
        </w:rPr>
      </w:pPr>
      <w:r>
        <w:rPr>
          <w:rFonts w:hint="eastAsia"/>
          <w:sz w:val="30"/>
          <w:szCs w:val="30"/>
        </w:rPr>
        <w:br w:type="page"/>
      </w:r>
      <w:bookmarkStart w:id="215" w:name="ch-XXXIV"/>
      <w:bookmarkStart w:id="216" w:name="_Toc26449"/>
      <w:bookmarkEnd w:id="215"/>
      <w:r>
        <w:rPr>
          <w:rFonts w:hint="eastAsia"/>
          <w:noProof/>
        </w:rPr>
        <w:lastRenderedPageBreak/>
        <w:drawing>
          <wp:anchor distT="0" distB="0" distL="114300" distR="114300" simplePos="0" relativeHeight="251676160" behindDoc="0" locked="0" layoutInCell="1" allowOverlap="1">
            <wp:simplePos x="0" y="0"/>
            <wp:positionH relativeFrom="column">
              <wp:posOffset>3056255</wp:posOffset>
            </wp:positionH>
            <wp:positionV relativeFrom="paragraph">
              <wp:posOffset>662940</wp:posOffset>
            </wp:positionV>
            <wp:extent cx="2797175" cy="3794760"/>
            <wp:effectExtent l="0" t="0" r="3175" b="0"/>
            <wp:wrapSquare wrapText="bothSides"/>
            <wp:docPr id="2281552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55294" name="图片 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2797175" cy="3794760"/>
                    </a:xfrm>
                    <a:prstGeom prst="rect">
                      <a:avLst/>
                    </a:prstGeom>
                    <a:noFill/>
                  </pic:spPr>
                </pic:pic>
              </a:graphicData>
            </a:graphic>
          </wp:anchor>
        </w:drawing>
      </w:r>
      <w:r>
        <w:rPr>
          <w:rFonts w:hint="eastAsia"/>
          <w:noProof/>
          <w:sz w:val="32"/>
        </w:rPr>
        <w:drawing>
          <wp:anchor distT="0" distB="0" distL="114300" distR="114300" simplePos="0" relativeHeight="251675136" behindDoc="0" locked="0" layoutInCell="1" allowOverlap="1">
            <wp:simplePos x="0" y="0"/>
            <wp:positionH relativeFrom="column">
              <wp:posOffset>313055</wp:posOffset>
            </wp:positionH>
            <wp:positionV relativeFrom="paragraph">
              <wp:posOffset>671830</wp:posOffset>
            </wp:positionV>
            <wp:extent cx="2725420" cy="3749675"/>
            <wp:effectExtent l="0" t="0" r="0" b="3175"/>
            <wp:wrapSquare wrapText="bothSides"/>
            <wp:docPr id="3734140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14091" name="图片 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2725420" cy="3749675"/>
                    </a:xfrm>
                    <a:prstGeom prst="rect">
                      <a:avLst/>
                    </a:prstGeom>
                    <a:noFill/>
                  </pic:spPr>
                </pic:pic>
              </a:graphicData>
            </a:graphic>
          </wp:anchor>
        </w:drawing>
      </w:r>
      <w:r>
        <w:rPr>
          <w:rFonts w:ascii="宋体" w:hAnsi="宋体" w:hint="eastAsia"/>
          <w:sz w:val="32"/>
          <w:szCs w:val="30"/>
        </w:rPr>
        <w:t>第34章 荣耀；它的第六个阶段–成年生命的第三个时</w:t>
      </w:r>
      <w:bookmarkStart w:id="217" w:name="Diag-XXXIV"/>
      <w:bookmarkStart w:id="218" w:name="Diag-XXXIV-2"/>
      <w:bookmarkEnd w:id="217"/>
      <w:bookmarkEnd w:id="218"/>
      <w:r>
        <w:rPr>
          <w:rFonts w:ascii="宋体" w:hAnsi="宋体" w:hint="eastAsia"/>
          <w:sz w:val="32"/>
          <w:szCs w:val="30"/>
        </w:rPr>
        <w:t>期</w:t>
      </w:r>
      <w:bookmarkEnd w:id="216"/>
    </w:p>
    <w:p w:rsidR="006F05A9" w:rsidRDefault="006F05A9">
      <w:pPr>
        <w:adjustRightInd w:val="0"/>
        <w:spacing w:after="0" w:line="560" w:lineRule="exact"/>
        <w:ind w:firstLineChars="200" w:firstLine="600"/>
        <w:jc w:val="both"/>
        <w:rPr>
          <w:rFonts w:ascii="仿宋" w:eastAsia="仿宋" w:hAnsi="仿宋"/>
          <w:b w:val="0"/>
          <w:sz w:val="30"/>
          <w:szCs w:val="30"/>
        </w:rPr>
      </w:pPr>
      <w:bookmarkStart w:id="219" w:name="OLE_LINK811"/>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我们在此有图34，以显示在这个时期合并在一起的荣耀的各个步骤的每一步。在这个时期，属世心智的中间层级e变成神性良善，最低层级f先变成神性真理，然后变成神性良善，如图34第二种形式中的f所示。边缘层变成神性真理(见图3</w:t>
      </w:r>
      <w:r>
        <w:rPr>
          <w:rFonts w:ascii="仿宋" w:eastAsia="仿宋" w:hAnsi="仿宋"/>
          <w:b w:val="0"/>
          <w:sz w:val="30"/>
          <w:szCs w:val="30"/>
        </w:rPr>
        <w:t>4的</w:t>
      </w:r>
      <w:r>
        <w:rPr>
          <w:rFonts w:ascii="仿宋" w:eastAsia="仿宋" w:hAnsi="仿宋" w:hint="eastAsia"/>
          <w:b w:val="0"/>
          <w:sz w:val="30"/>
          <w:szCs w:val="30"/>
        </w:rPr>
        <w:t>第二种形式)。荣耀的这种下降是通过感知的基座上升到祂属灵心智的最高层级而完成的。因此，祂属世心智的最低层级(包括灵体和边缘层)现在是神性，并通过居间层级与祂属灵心智的最高层级合一，当然也通过这最高层级与祂的至内层A合一。</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神性生命以它自己的神性物质和形式在祂里面降到灵体之下，甚至进入属世身体D和E，就是人身的终端本身。这种下降在人的重生中是没有的。然而，这种下降现在只是开始，仅仅抵达要在十字架受难期间完成的边缘层(见下图)。</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这个阶段结束时的粗糙身体E，是由可能到这个层面的最高次序的真理神性构成的。这真理神性不是别的，正是最完美地被组织起来的最纯净属世物质。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荣耀现在接近完成。这个时期就在“十字架受难”之前，即“主完全征服地狱，完全荣耀祂人身的最后争战”之前结束。(L. 12)</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当边缘层和粗糙身体处于图</w:t>
      </w:r>
      <w:r>
        <w:rPr>
          <w:rFonts w:ascii="仿宋" w:eastAsia="仿宋" w:hAnsi="仿宋"/>
          <w:b w:val="0"/>
          <w:sz w:val="30"/>
          <w:szCs w:val="30"/>
        </w:rPr>
        <w:t>34的第二种形式</w:t>
      </w:r>
      <w:r>
        <w:rPr>
          <w:rFonts w:ascii="仿宋" w:eastAsia="仿宋" w:hAnsi="仿宋" w:hint="eastAsia"/>
          <w:b w:val="0"/>
          <w:sz w:val="30"/>
          <w:szCs w:val="30"/>
        </w:rPr>
        <w:t>所显示的状态时，钉十字架发生了，如下一章更充分说明的。钉十字架不会深过粗糙的身体。里面接下来的边缘层不会遭受肉体暴力。甚至对人来说，它也会毫无伤害地在死亡中幸存下来。</w:t>
      </w:r>
    </w:p>
    <w:p w:rsidR="006F05A9" w:rsidRDefault="006F05A9">
      <w:pPr>
        <w:adjustRightInd w:val="0"/>
        <w:spacing w:after="0" w:line="560" w:lineRule="exact"/>
        <w:ind w:firstLineChars="200" w:firstLine="601"/>
        <w:jc w:val="both"/>
        <w:rPr>
          <w:sz w:val="30"/>
          <w:szCs w:val="30"/>
        </w:rPr>
      </w:pPr>
    </w:p>
    <w:bookmarkEnd w:id="219"/>
    <w:p w:rsidR="006F05A9" w:rsidRDefault="00000000">
      <w:pPr>
        <w:adjustRightInd w:val="0"/>
        <w:spacing w:after="0" w:line="560" w:lineRule="exact"/>
        <w:ind w:firstLineChars="200" w:firstLine="601"/>
        <w:jc w:val="both"/>
        <w:rPr>
          <w:sz w:val="30"/>
          <w:szCs w:val="30"/>
        </w:rPr>
      </w:pPr>
      <w:r>
        <w:rPr>
          <w:rFonts w:hint="eastAsia"/>
          <w:sz w:val="30"/>
          <w:szCs w:val="30"/>
        </w:rPr>
        <w:br/>
        <w:t xml:space="preserve">  </w:t>
      </w:r>
    </w:p>
    <w:p w:rsidR="006F05A9" w:rsidRDefault="006F05A9">
      <w:pPr>
        <w:adjustRightInd w:val="0"/>
        <w:spacing w:after="0" w:line="560" w:lineRule="exact"/>
        <w:ind w:firstLineChars="200" w:firstLine="601"/>
        <w:jc w:val="both"/>
        <w:rPr>
          <w:sz w:val="30"/>
          <w:szCs w:val="30"/>
        </w:rPr>
      </w:pPr>
      <w:bookmarkStart w:id="220" w:name="ch-XXXV"/>
      <w:bookmarkEnd w:id="220"/>
    </w:p>
    <w:p w:rsidR="006F05A9" w:rsidRDefault="006F05A9">
      <w:pPr>
        <w:spacing w:after="0" w:line="560" w:lineRule="exact"/>
        <w:ind w:firstLineChars="200" w:firstLine="601"/>
        <w:jc w:val="both"/>
        <w:rPr>
          <w:sz w:val="30"/>
          <w:szCs w:val="30"/>
        </w:rPr>
      </w:pPr>
      <w:bookmarkStart w:id="221" w:name="Diag-XXXV-2"/>
      <w:bookmarkStart w:id="222" w:name="Diag-XXXV"/>
      <w:bookmarkEnd w:id="221"/>
      <w:bookmarkEnd w:id="222"/>
    </w:p>
    <w:p w:rsidR="006F05A9" w:rsidRDefault="006F05A9">
      <w:pPr>
        <w:spacing w:after="0" w:line="560" w:lineRule="exact"/>
        <w:ind w:firstLineChars="200" w:firstLine="601"/>
        <w:jc w:val="both"/>
        <w:rPr>
          <w:sz w:val="30"/>
          <w:szCs w:val="30"/>
        </w:rPr>
      </w:pPr>
    </w:p>
    <w:p w:rsidR="006F05A9" w:rsidRDefault="006F05A9">
      <w:pPr>
        <w:spacing w:after="0" w:line="560" w:lineRule="exact"/>
        <w:ind w:firstLineChars="200" w:firstLine="601"/>
        <w:jc w:val="both"/>
        <w:rPr>
          <w:sz w:val="30"/>
          <w:szCs w:val="30"/>
        </w:rPr>
      </w:pPr>
    </w:p>
    <w:p w:rsidR="006F05A9" w:rsidRDefault="006F05A9">
      <w:pPr>
        <w:spacing w:after="0" w:line="560" w:lineRule="exact"/>
        <w:ind w:firstLineChars="200" w:firstLine="601"/>
        <w:jc w:val="both"/>
        <w:rPr>
          <w:sz w:val="30"/>
          <w:szCs w:val="30"/>
        </w:rPr>
      </w:pPr>
    </w:p>
    <w:p w:rsidR="006F05A9" w:rsidRDefault="006F05A9">
      <w:pPr>
        <w:spacing w:after="0" w:line="560" w:lineRule="exact"/>
        <w:ind w:firstLineChars="200" w:firstLine="601"/>
        <w:jc w:val="both"/>
        <w:rPr>
          <w:sz w:val="30"/>
          <w:szCs w:val="30"/>
        </w:rPr>
      </w:pPr>
    </w:p>
    <w:p w:rsidR="006F05A9" w:rsidRDefault="006F05A9">
      <w:pPr>
        <w:spacing w:after="0" w:line="560" w:lineRule="exact"/>
        <w:ind w:firstLineChars="200" w:firstLine="601"/>
        <w:jc w:val="both"/>
        <w:rPr>
          <w:sz w:val="30"/>
          <w:szCs w:val="30"/>
        </w:rPr>
      </w:pPr>
    </w:p>
    <w:p w:rsidR="006F05A9" w:rsidRDefault="00000000">
      <w:pPr>
        <w:pStyle w:val="2"/>
        <w:numPr>
          <w:ilvl w:val="0"/>
          <w:numId w:val="1"/>
        </w:numPr>
        <w:jc w:val="center"/>
        <w:rPr>
          <w:rFonts w:ascii="宋体" w:hAnsi="宋体"/>
          <w:sz w:val="32"/>
          <w:szCs w:val="32"/>
        </w:rPr>
      </w:pPr>
      <w:bookmarkStart w:id="223" w:name="_Toc5068"/>
      <w:r>
        <w:rPr>
          <w:rFonts w:hint="eastAsia"/>
          <w:sz w:val="32"/>
          <w:szCs w:val="32"/>
        </w:rPr>
        <w:lastRenderedPageBreak/>
        <w:t>荣耀完成；</w:t>
      </w:r>
      <w:bookmarkEnd w:id="223"/>
    </w:p>
    <w:p w:rsidR="006F05A9" w:rsidRDefault="00000000">
      <w:pPr>
        <w:pStyle w:val="2"/>
        <w:jc w:val="center"/>
        <w:rPr>
          <w:rFonts w:ascii="宋体" w:hAnsi="宋体"/>
          <w:sz w:val="32"/>
          <w:szCs w:val="32"/>
        </w:rPr>
      </w:pPr>
      <w:bookmarkStart w:id="224" w:name="_Toc6871"/>
      <w:r>
        <w:rPr>
          <w:rFonts w:hint="eastAsia"/>
          <w:noProof/>
          <w:sz w:val="32"/>
          <w:szCs w:val="32"/>
        </w:rPr>
        <w:drawing>
          <wp:anchor distT="0" distB="0" distL="114300" distR="114300" simplePos="0" relativeHeight="251678208" behindDoc="0" locked="0" layoutInCell="1" allowOverlap="1">
            <wp:simplePos x="0" y="0"/>
            <wp:positionH relativeFrom="margin">
              <wp:posOffset>19685</wp:posOffset>
            </wp:positionH>
            <wp:positionV relativeFrom="paragraph">
              <wp:posOffset>635000</wp:posOffset>
            </wp:positionV>
            <wp:extent cx="2751455" cy="3876040"/>
            <wp:effectExtent l="0" t="0" r="0" b="0"/>
            <wp:wrapSquare wrapText="bothSides"/>
            <wp:docPr id="12400299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29907" name="图片 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2751455" cy="3876040"/>
                    </a:xfrm>
                    <a:prstGeom prst="rect">
                      <a:avLst/>
                    </a:prstGeom>
                    <a:noFill/>
                  </pic:spPr>
                </pic:pic>
              </a:graphicData>
            </a:graphic>
          </wp:anchor>
        </w:drawing>
      </w:r>
      <w:r>
        <w:rPr>
          <w:rFonts w:hint="eastAsia"/>
          <w:noProof/>
          <w:sz w:val="32"/>
          <w:szCs w:val="32"/>
        </w:rPr>
        <w:drawing>
          <wp:anchor distT="0" distB="0" distL="114300" distR="114300" simplePos="0" relativeHeight="251677184" behindDoc="0" locked="0" layoutInCell="1" allowOverlap="1">
            <wp:simplePos x="0" y="0"/>
            <wp:positionH relativeFrom="margin">
              <wp:posOffset>2823210</wp:posOffset>
            </wp:positionH>
            <wp:positionV relativeFrom="paragraph">
              <wp:posOffset>652145</wp:posOffset>
            </wp:positionV>
            <wp:extent cx="2819400" cy="3846195"/>
            <wp:effectExtent l="0" t="0" r="0" b="1905"/>
            <wp:wrapSquare wrapText="bothSides"/>
            <wp:docPr id="7039595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59594" name="图片 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2819400" cy="3846195"/>
                    </a:xfrm>
                    <a:prstGeom prst="rect">
                      <a:avLst/>
                    </a:prstGeom>
                    <a:noFill/>
                  </pic:spPr>
                </pic:pic>
              </a:graphicData>
            </a:graphic>
          </wp:anchor>
        </w:drawing>
      </w:r>
      <w:r>
        <w:rPr>
          <w:rFonts w:ascii="宋体" w:hAnsi="宋体" w:hint="eastAsia"/>
          <w:sz w:val="32"/>
          <w:szCs w:val="32"/>
        </w:rPr>
        <w:t>它的第七个和最后阶段，在成年生命的第四个时期完成</w:t>
      </w:r>
      <w:bookmarkEnd w:id="224"/>
    </w:p>
    <w:p w:rsidR="006F05A9" w:rsidRDefault="00000000">
      <w:pPr>
        <w:adjustRightInd w:val="0"/>
        <w:spacing w:after="0" w:line="560" w:lineRule="exact"/>
        <w:ind w:firstLineChars="200" w:firstLine="601"/>
        <w:jc w:val="both"/>
        <w:rPr>
          <w:sz w:val="30"/>
          <w:szCs w:val="30"/>
        </w:rPr>
      </w:pPr>
      <w:r>
        <w:rPr>
          <w:rFonts w:hint="eastAsia"/>
          <w:sz w:val="30"/>
          <w:szCs w:val="30"/>
        </w:rPr>
        <w:t xml:space="preserve">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这最后时期，也就是十字架受难(即最后的试探和胜利)的时期，从主和祂的门徒吃逾越节的晚餐之后开始，到复活时结束。 (L. 12–17；马太福音26:31；马可福音14:27；路加福音22:31； 约翰福音18:1)</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现在荣耀完成了。在这个阶段，边缘层变成神性良善。身体首先变成神性真理，然后变成神性良善(图35的第二种形式)。</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荣耀是在最后的受难结束时完成的，这受难延伸到了第三天的复活。可参看《新耶路撒冷教义之主篇》 16，那里提到这受难的细节，阅读12–16，以及34–35，特别注意以下其上下文中的话：</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神性与人身的完全合一是通过十字架受难实现的，十字架受难是最后的试探……这是祂完全征服地狱，完全荣耀祂人身的最后争战。现在，既然主通过十字架受难完全荣耀了祂的人身，也就是将它与祂的神性合一，从而将祂的人身也变成神性，那么可知，祂在这两者上都是耶和华和神。</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主脱去了来自母亲的人身，这人身本身就像其他任何人的人身，因而是实际物质的；祂披上了来自父亲的人身，这人身本身就像祂的神性，因而是物质的，人身由此也变成神性。因此，先知书中的主，在人身方面也被称为耶和华和神。</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由于主的人身得了荣耀，也就是变成神性，所以祂在死后第三天带着祂的整个身体复活了；任何人都不是这种情况；因为人只在灵方面，不在身体方面复活。由于祂的身体现在不是实际物质的，而是神性–物质的，所以祂在门关上的情况下进来到祂门徒跟前(约翰福音20:19, 26)。主现在因是这样，故被提上去坐在神的右手边，神的右手表示神性全能。</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既然主因神性与人身合而为一而升入天堂，坐在神的右手边，神的右手表示神性全能，那么可知，祂的人身物质或本质就是祂的神性(物质或本质)。(参看L. 34, 35)</w:t>
      </w:r>
    </w:p>
    <w:p w:rsidR="006F05A9" w:rsidRDefault="006F05A9">
      <w:pPr>
        <w:pStyle w:val="2"/>
        <w:jc w:val="center"/>
        <w:rPr>
          <w:rFonts w:ascii="宋体" w:hAnsi="宋体"/>
          <w:sz w:val="32"/>
          <w:szCs w:val="30"/>
        </w:rPr>
      </w:pPr>
    </w:p>
    <w:p w:rsidR="006F05A9" w:rsidRDefault="00000000">
      <w:pPr>
        <w:pStyle w:val="2"/>
        <w:jc w:val="center"/>
        <w:rPr>
          <w:rFonts w:ascii="宋体" w:hAnsi="宋体"/>
          <w:sz w:val="32"/>
          <w:szCs w:val="30"/>
        </w:rPr>
      </w:pPr>
      <w:bookmarkStart w:id="225" w:name="_Toc14516"/>
      <w:r>
        <w:rPr>
          <w:rFonts w:ascii="宋体" w:hAnsi="宋体" w:hint="eastAsia"/>
          <w:sz w:val="32"/>
          <w:szCs w:val="30"/>
        </w:rPr>
        <w:lastRenderedPageBreak/>
        <w:t>附 录</w:t>
      </w:r>
      <w:bookmarkEnd w:id="225"/>
    </w:p>
    <w:p w:rsidR="006F05A9" w:rsidRDefault="00000000">
      <w:pPr>
        <w:adjustRightInd w:val="0"/>
        <w:spacing w:after="0" w:line="560" w:lineRule="exact"/>
        <w:ind w:firstLineChars="200" w:firstLine="600"/>
        <w:jc w:val="both"/>
        <w:rPr>
          <w:rFonts w:ascii="仿宋" w:eastAsia="仿宋" w:hAnsi="仿宋"/>
          <w:b w:val="0"/>
          <w:bCs/>
          <w:sz w:val="30"/>
          <w:szCs w:val="30"/>
        </w:rPr>
      </w:pPr>
      <w:bookmarkStart w:id="226" w:name="OLE_LINK817"/>
      <w:r>
        <w:rPr>
          <w:rFonts w:ascii="仿宋" w:eastAsia="仿宋" w:hAnsi="仿宋" w:hint="eastAsia"/>
          <w:b w:val="0"/>
          <w:bCs/>
          <w:sz w:val="30"/>
          <w:szCs w:val="30"/>
        </w:rPr>
        <w:t>1.主和世人一样，拥有在其属世身体里面的一个灵体。祂的灵体一开始就像人的灵体，是由灵界的被造物质构成的，如同祂的属世身体一开始就像人的一样，是由这个世界的被造物质构成的。如前面所描述的，祂的属世身体怎样改变了，也就是得了荣耀，祂的灵体也怎样得了荣耀。祂的灵体在祂钉十字架之前得了荣耀，祂的属世身体则在祂钉十字架之后得了荣耀。因此，主带着祂在世上所拥有的属世身体，以及祂的灵体一同复活得了荣耀，两者都得了荣耀并成为神性。</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不要将此真理，即主不是在与埋葬时相同的状态下带着身体复活的，与彼真理，即主带着祂在世上所拥有的属世身体一同复活联系在一起，因为当在坟墓中时，祂通过驱散尘世物质，以来自里面的神性物质取代之而改变了它的状态，从而带着一个神性属世身体一同复活。因此，请注意，新教会的教义并不是说，主脱去了祂的属世身体，以至于被剥夺了属世身体，而是说，祂改变了它，荣耀了它，与它一同复活，并永远保持它。</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复活之后，主的属世身体不是实际物质的，而是神性，这一点在《真实的基督教》一书得到肯定：</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的荣耀是祂在世上所取得的人身的荣耀，得了荣耀的主之人身是神性属世层。情况就是这样，这一点从以下事实明显看出来：主带着祂在世上所拥有的整个身体一起从坟墓中复活，没有在坟墓中留下任何东西；因此，祂从那里带走了属世人身本身，从它的最初到它的最末；所以复活之后，当祂的门徒以为他们看见祂的灵时，祂对他们说，你们看我的手，我的脚，是我自己。摸我看看！灵无肉无骨，</w:t>
      </w:r>
      <w:r>
        <w:rPr>
          <w:rFonts w:ascii="仿宋" w:eastAsia="仿宋" w:hAnsi="仿宋" w:hint="eastAsia"/>
          <w:b w:val="0"/>
          <w:bCs/>
          <w:sz w:val="30"/>
          <w:szCs w:val="30"/>
        </w:rPr>
        <w:lastRenderedPageBreak/>
        <w:t>你们看，我是有的(路加福音24:37, 39)。由此清楚可知，祂的属世身体通过荣耀变成了神性……因此，天使知道，在整个灵界，唯独主是完全人。(TCR 109)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天使和灵人不是完全人，没有终端；而主在死亡和复活之后，和以前一样是一个完全人，拥有完全就像世人的属世身体；这是世人和灵人之间的不同。(也可参看AC 1414, 1729, 2083, 3490, 3498, 3702, DLW 221; AC 3737, 4618, 5077, 5078, 5079, 6716, 10252, 10125; AE 899, 1108, 1112 (Ath. Cr. 15, 18); AE中的DL. IV, V, XII; DP 220; L. 35; LJ 21; DLW 233, 234; TCR 92, 103, 109; HH 306, 314, 304, 461; ASNY. Ed., p. 35, (伦敦 Ed., pp. 41, 42); SD. 附录, pp. 26, 41, 103)</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复活之后，主的身体是属世的，属世的不是指实际物质的，而是指最低或终端层级，更高层级则要么是属灵的，要么是属天的。这身体虽由神性物质构成，但仍是属世的，不过是神性属世的。在荣耀之前，它是实际物质的属世身体。“属世”和“实际物质”有时是同义词，有时不是。我们说“属世天堂”，意思不是说实际物质的天堂，而是说三层天使天堂的最低层。“属世”可以表示一系列层级中的最低层。当主取得构成祂整个人身的层级时，最低层级就是来自童女的“身体本身”。下一个更高层级是祂的灵体。来自童女的最低层级是祂的属世身体。祂并没有脱去作为其人身的一个层级的这属世身体，而是改变了它的性质或状态。这个层级一开始充满尘世物质，是一个实际物质的身体，但当实际物质被逐出，神性物质被披上以取代之时，它就变成了神性。</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lastRenderedPageBreak/>
        <w:t>2.在主的属世身体中，从实际物质到神性的这种改变不是将尘世物质改变为神性物质。尘世物质消散了，是被来自里面的神性之爱的火消散的(AC 6489)，神性–物质被披上以取代之，从而使身体完全变成神性。祂带着这神性属世身体一同复活，并升入天堂。在《属天的奥秘》，我们读到：</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对主来说，先前的形式(形式上的物质)完全被摧毁并根除了，神性形式被接受以取代之。因为神性之爱(本质神性)只与一个神性形式一致；它完全抛弃了其它一切形式；因此，当主得了荣耀时，祂就不再是马利亚的儿子了(AC 6872)。(也可参看L. 35)</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3.在坟墓中，对从母亲那里遗留下来的东西的弃绝是通过“消散”实现的，遗著《关于亚他那修信经》肯定了这一点。这是出版著作最明显的要旨。请阅读以下内容：</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神性本身是纯粹的爱，纯粹的爱就像火，比这个世界的太阳之火更炽热；这就是为何如果神性之爱以其纯粹流入任何天使、灵人、或世人，他必完全灭亡；因此，在圣言中，耶和华或主常被称为吞灭的烈火。所以为免得天上的天使被来自显为太阳的主的热之流注伤害，他们每个人都被一种稀薄而适宜的云遮盖，从太阳流入的热由此得以缓和。</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神性本身的同在是这样：天使不能承受它，除非被一层缓和并减弱那太阳之热的云保护。由此明显可知，主的人身是神性，因为除非它是神性，否则它永远不可能与被称为父的神性本身如此合一，以至于它们可以为一，正如主在约翰福音14:10和别处所说的；事实上，如此接受神性之物必完全是神性，非神性之物会被这神性彻底消散；</w:t>
      </w:r>
      <w:r>
        <w:rPr>
          <w:rFonts w:ascii="仿宋" w:eastAsia="仿宋" w:hAnsi="仿宋" w:hint="eastAsia"/>
          <w:b w:val="0"/>
          <w:bCs/>
          <w:sz w:val="30"/>
          <w:szCs w:val="30"/>
        </w:rPr>
        <w:lastRenderedPageBreak/>
        <w:t>相对来说，除非是具有太阳性质的东西，否则什么东西能被投入太阳的火中而不灭亡呢？同样，除了处于相似之爱的热情之人，因而除了唯独主以外，谁能被投入无限之爱的热情中呢？父在祂里面，父只出现在祂的神性人身中，这一点从主的话明显看出来，即：没有人在任何时候见过神；只有在父怀里的独生子将祂表明出来(约翰福音1:18)；另一处：你们没有在任何时候听见过祂的声音，也没有看见祂的形状。(约翰福音5:37；AC 6849)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在这种情况下，其它弃绝方式似乎不足够，甚至是不可能的。我们从上述遗著中添加这些章节：</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在坟墓中脱去了一切母系之物，由此复活荣耀了祂自己，祂为此而死，这一点从祂说的话明显看出来，即：种子撒在地里，必先死；祂对那妇人说，她还不能摸祂，因为祂还没有升到父那里；事实上，在坟墓中，一切母系人身都要消散。</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在坟墓中，主通过死亡弃绝了来自母亲的一切人身，并消散了它(祂由此经历了试探和十字架受难)，因为它不能与神性本身结合；所以祂从父取得人身；因此，主带着人身彻底复活，显然得了荣耀。–</w:t>
      </w:r>
      <w:proofErr w:type="spellStart"/>
      <w:r>
        <w:rPr>
          <w:rFonts w:ascii="仿宋" w:eastAsia="仿宋" w:hAnsi="仿宋" w:hint="eastAsia"/>
          <w:b w:val="0"/>
          <w:bCs/>
          <w:sz w:val="30"/>
          <w:szCs w:val="30"/>
        </w:rPr>
        <w:t>ASNY.Ed</w:t>
      </w:r>
      <w:proofErr w:type="spellEnd"/>
      <w:r>
        <w:rPr>
          <w:rFonts w:ascii="仿宋" w:eastAsia="仿宋" w:hAnsi="仿宋" w:hint="eastAsia"/>
          <w:b w:val="0"/>
          <w:bCs/>
          <w:sz w:val="30"/>
          <w:szCs w:val="30"/>
        </w:rPr>
        <w:t>.，p.35(伦敦编辑，第41–42页)</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4.“不要摸我，因我还没有升到我的父那里(约翰福音20:17)。”我们从这些话推断，那时祂的人身在某个方面仍未得荣耀。著作引用它们，是为了说明那时，祂的人身完全是神性，来自母亲的一切都已经被弃绝了。在《诠释启示录》，我们读到：</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由于人死后复活，所以主愿意经历死亡，并在第三天复活，但目的是为了祂可以脱去祂从母亲所拥有的一切人身之物，并披上神性</w:t>
      </w:r>
      <w:r>
        <w:rPr>
          <w:rFonts w:ascii="仿宋" w:eastAsia="仿宋" w:hAnsi="仿宋" w:hint="eastAsia"/>
          <w:b w:val="0"/>
          <w:bCs/>
          <w:sz w:val="30"/>
          <w:szCs w:val="30"/>
        </w:rPr>
        <w:lastRenderedPageBreak/>
        <w:t>人身；因为主从母亲那里所取的一切人身之物，祂都通过试探，最终通过死亡从自己那里弃绝了；祂又通过披上来自祂里面的神性本身的一个人身而荣耀了祂自己，也就是说，将祂的人身变成神性；因此，在天堂，祂的死亡和埋葬不是指死亡和埋葬，而是指祂人身的洁净，以及荣耀。情况就是这样，主用以下比喻教导了这一点，即：麦子掉在地里，必须死了才能结出果实。主对抹大拉的马利亚说的话同样涉及这一点，即：</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不要摸我，因我还没有升到我的父那里。(约翰福音20:17)</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“升到祂的父那里”表示祂的人身与神性的合一，来自母亲的人身被完全弃绝了。(AE 899)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因此，这一段，即“不要摸我”等等，意思不是说主还没有得着荣耀，而是说，那时祂完全得了荣耀，因此要升到父那里，也就是说，完全荣耀的人身要与本质神性合一。(参看AC 6849; L. 35)</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在《关于亚他那修信经》 35，这些话再次被引用，以证明复活时的完全荣耀。只有这层意义符合下面概述的著作基本要旨：</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由于祂的身体现在不是实际物质的，而是神性–物质的，所以祂在门关上的情况下进来到门徒跟前……，主因现在是这样，故被提上去坐在神的右手边。“坐在神的右手边”是指神性全能。(L. 35)</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在钉十字架之前所用的“到父那里去”这句话和“复活”所表示的荣耀，涉及人身当得了荣耀时，将与本质神性合一。复活之后，也就是完全荣耀之后，“升到父那里”所表示的人身与神性的合一，意味着这种荣耀已经完成，就像对人来说，属世层的重生在先，它与属</w:t>
      </w:r>
      <w:r>
        <w:rPr>
          <w:rFonts w:ascii="仿宋" w:eastAsia="仿宋" w:hAnsi="仿宋" w:hint="eastAsia"/>
          <w:b w:val="0"/>
          <w:bCs/>
          <w:sz w:val="30"/>
          <w:szCs w:val="30"/>
        </w:rPr>
        <w:lastRenderedPageBreak/>
        <w:t>灵层的结合随之产生，也就是说，属世层在与属灵层结合之前，必须先重生。(AC 4612)</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人身在复活时完全被荣耀，并且身体复活了，因为它完全被荣耀了，这就是复活之后一切事件的含义，这一切被以下内容所证实：</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不仅在灵方面复活，还在身体方面复活，因为祂在世时，荣耀了祂的整个人身。祂从父那里所拥有的灵魂是神性本身；身体被作成类似这灵魂，也就是父的样子，因而也是神性。因此，祂不同于任何人，在两者方面都复活了，祂将这一点显明给祂的门徒，说，“看我的手，我的脚”等等。(LJ 21, DLW 221, HH 316)</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当主在“世上”时，意思是直到复活之时(参看L.16所提到的这受难的细节；AC 2083, 1729, 5078)</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在自己里面将肉体或身体本身变成神性，包括其感官，如感官的接受器，这些接受器都是肉体；感官和肉体是有区别的，因为感官被置于肉体或身体之中；这就是为何祂带着祂的身体从坟墓中复活，并且复活之后对门徒说，看我的手，我的脚等等。(AC 5078)</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我们在此看到，在主升天时，并不是荣耀的完成将祂的身体从门徒的属灵视觉中移出去；而是一朵云把祂接去(使徒行传1:9)。这一点通过约翰看见主以自己完全荣耀了的神性位格在属灵的太阳中，以及史威登堡和其他人以同样的方式看见祂被证实(AR 831；HH 118；EU40；AC 7173；AE中的DW XII, 1)。史威登堡说，天堂里有一轮属灵太阳，因为我见过它，主就在其中。</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5.当应用于主的身体时，要特别注意实际物质和属世这两个词之间的区别。当应用于人时，这些词是同义词，人的属世身体始终是</w:t>
      </w:r>
      <w:r>
        <w:rPr>
          <w:rFonts w:ascii="仿宋" w:eastAsia="仿宋" w:hAnsi="仿宋" w:hint="eastAsia"/>
          <w:b w:val="0"/>
          <w:bCs/>
          <w:sz w:val="30"/>
          <w:szCs w:val="30"/>
        </w:rPr>
        <w:lastRenderedPageBreak/>
        <w:t>实际物质的。主荣耀后的身体不是这样；那时，它是一个神性属世身体，尘世物质已经被逐出了。</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实际物质始终是指构成尚未得荣耀的身体的物质。属世虽有时是指实际物质，却有另一种完全不同的意义；例如，在《真实的基督教》：</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带着祂在世上所拥有的整个身体一起从坟墓中复活，没有在坟墓中留下任何东西；因此，祂从那里带走了属世人身本身，从它的最初到它的最末；所以复活之后，当祂的门徒以为他们看见祂的灵时，祂对他们说，你们看我的手，我的脚，是我自己。摸我看看！灵无肉无骨，你们看，我是有的(路加福音24:37, 39)。由此清楚可知，祂的属世身体通过荣耀变成了神性……因此，天使知道，在整个灵界，唯独主是完全人。(TCR 109)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属世”在此不是指实际物质。它表示外在，外在作为衣服穿在内在上，并包含内在。主和人一样，拥有一个外部身体和一个内部身体，两者都变成了神性。在上述章节中，属世表示不同于内部的外部，这一点从以下考虑明显看出来，即：属世层当得了荣耀时，仍是属世的，不过是神性属世的。因此，主复活之后直到永远，都拥有两个合一的神性身体。(HH 316, LJ 21)</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我们在想象身体时，可以从构成它的物质的性质中抽象出来去想象，无论构成它的物质是实际物质，如一开始构成主身体的物质，还是神性，如得了荣耀时构成祂身体的物质，就像我们在想象一件衣服时，可以从构成它的物质种类中抽象出来去想象一样，无论构成它的物质是羊毛，还是其它物质。</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lastRenderedPageBreak/>
        <w:t>6.根据上述内容，我们看到，主在一层意义上保留并荣耀祂所取得的人身，又在一层意义上脱去它，并披上来自祂自己里面的父的一个人身取代之。所保留并荣耀的人身是抽象的人身，或祂通过道成肉身披在神性上为衣的人身。所脱去的人身是由被造物质构成的具体人身，不是作为一系列层级的抽象人身，因为这样神性就会再次赤裸。</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主保留并荣耀了祂所取得的人身，以下内容肯定了这一点：</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主荣耀了祂所取得的人身。(F. 35; AR 67; TCR 2; BE. 116; NJHD 293)</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祂取得并荣耀了人身。(AE 151)</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祂将人身(这人身是外在的，并来自母亲)变成了神性。(AC 6716)</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祂将祂从母亲那里所获得的外在与祂的神性或耶和华合一。(AC 1815)</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祂的内在是耶和华，祂通过试探的争战洁净了母系人身，也就是洁净了祂从母亲那里获得的人身后，祂的人身就与这内在合一了。(AC 1793)</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祂所荣耀的人身是属世人身，祂只有通过在自然界的一个童女里面取得才能荣耀它，然后将这人身与祂自永恒就拥有的神性合一。(AR 820)</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祂通过从童女出生自动取得一个人身，这人身因来自童女，故就像其他人的人身；祂将那出生的人身变成了神性。(AC 3061)</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这些话不适用于所取得的人身里面的被造物质，因为它们无法变成神性，但适用于这些物质所组织成的层级或形式。</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lastRenderedPageBreak/>
        <w:t>主脱去了从母亲所取得的人身，这一点也得到肯定；此外，祂披上了来自父亲的一个人身，以取代被逐出的人身，如从以下内容所明显看出的：</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祂通过试探的争战战胜并完全逐出了来自母亲的遗传之物或人身。(AC 2159)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祂按层级抛弃来自母亲的人身。(AC 2574)</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祂脱去来自母亲的人身，这人身本身就像其他人的人身，因而是实际物质的，并且祂披上了来自父亲的一个人身，这人身本身就像祂的神性。(L. 35, 59)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主通过祂的死亡弃绝了来自母亲的人身的一切残余物，并披上来自父亲的人身。–ASNY. Ed. p. 26, (伦敦 Ed. p. 32)</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主在坟墓中脱去了母系的一切残余物，从那里复活，荣耀了祂自己；祂为此而死。–ASNY. Ed. p. 35, (伦敦 Ed. p. 41)</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在坟墓中，因而通过死亡，主将来自母亲的人身都弃绝了，并消散了它(祂由此经历试探和十字架的受难)，因为它不能与神性本身结合；所以祂从父亲取得人身；主就这样带着人身一起彻底复活，显然得了荣耀。 –ASNY. Ed. p. 35, (伦敦 Ed. p. 42)</w:t>
      </w:r>
    </w:p>
    <w:bookmarkEnd w:id="226"/>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耶和华，也就是神性本质方面的主，降临并取得一个人身，这人身因成孕而是神性，因从童女出生而就像其他任何人的人身。但祂逐出了这人身；并通过神性方法将如此出生的人身变成神性；神圣的一切都从这人身发出。(AC 3061)</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7.尽管主荣耀了祂在世上所拥有的整个属世人身，但绝不能说，祂荣耀了实际物质的身体，也绝不能说，祂与钉在十字架上的身体一</w:t>
      </w:r>
      <w:r>
        <w:rPr>
          <w:rFonts w:ascii="仿宋" w:eastAsia="仿宋" w:hAnsi="仿宋" w:hint="eastAsia"/>
          <w:b w:val="0"/>
          <w:bCs/>
          <w:sz w:val="30"/>
          <w:szCs w:val="30"/>
        </w:rPr>
        <w:lastRenderedPageBreak/>
        <w:t>起复活。祂荣耀了从马利亚所取的那个层级，而不是其尘世物质。若以为祂与钉在十字架上的身体一起复活，就会与祂复活的教义冲突，因为祂在世时将整个人身都变成神性。我们接受主，不是因为祂被挂在十字架上，而是因为祂在其荣耀的人身中。(TCR 728)</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8.从上述内容清楚看出，复活的身体不可能有任何伤口。主的确对多马说(可能是为了适应他的观念)：“把你的指头伸到这里来，看看我的手；并伸过你的手来，探入我的肋旁，不要没有信心，要信。”多马回答他说：“我的主，我的神。”(约翰福音20:27–28)</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自己为多马的信仰给出的原因是，他看见了主：“多马，你因看见了我才信。”可能有人会问，对多马来说，不是有伤痕的表象，或说多马不是看见伤痕了吗？这看起来更像是这样：尽管一开始他有点怀疑，但仍很友好；然而，一看见主自己，并感觉到从祂荣耀的身体发出的强大神性流注，他就被转到比由伤害的表象所能产生的更深、更神圣的承认中。</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当多马说，“我若不看见祂手上的钉痕，就不会信”(约翰福音20:25)时，他代表处于一种粗糙和未光照状态的感官层。但“过了八日”(约翰福音20:26)；一看见并听见主自己，并回答说“我的主，我的神”，他就代表被大大改善的感官层。有人可能会问，为什么圣经要这样写，使得读者可能会误以为伤口存在？这是圣治关于圣言的深层事物之一，其中一个是，它的字义是可以适应诸如处于表象和谬误的那种。在考虑到是否有伤痕的表象时，要务必注意主显现自己、展示祂的手和脚的原因，这是为了教导，祂不仅仅是一个灵，而是一个人；尽管祂的身体完全是神性。(TCR 109；HH 316；LJ 21)</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lastRenderedPageBreak/>
        <w:t>9.在《真实的基督教》，我们读到：主带着祂在世上所拥有的整个身体一起从坟墓中复活，没有在坟墓中留下任何东西。(TCR 109)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祂没有在坟墓中留下任何东西”是什么意思？祂没有把身体留在那里。祂消散了尘世物质，转而披上神性。如果祂没有通过神性降至终端层面而消散尘世物质，身体就会留在坟墓里。那时祂只会带着祂的灵复活。(见上2和3)</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10.我们读到：</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主被接到天上，坐在神的右手边。(马可福音16:19)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然而，荣耀不是在升天时完成的，而是在复活时。(HH316)</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由于祂的身体现在不是实际物质的，而是神性–物质的，所以在祂复活的那一天，当门关上时，祂进来到祂门徒面前，被看到后，又不见了(路加福音24:31; 马可福音16:19)。既然主带着合而为一的神性和人身升天，坐在神的右手边，以此表示神性全能，那么可知，祂的人身物质或本质正如祂的神性。(L. 35)</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这个真理，即荣耀在复活时完成，就包含在论到人身变成神性，也就是复活之后，从主发出的神性力量的话里面。(AC 6945;</w:t>
      </w:r>
      <w:r>
        <w:rPr>
          <w:rFonts w:ascii="仿宋" w:eastAsia="仿宋" w:hAnsi="仿宋"/>
          <w:b w:val="0"/>
          <w:bCs/>
          <w:sz w:val="30"/>
          <w:szCs w:val="30"/>
        </w:rPr>
        <w:t xml:space="preserve"> </w:t>
      </w:r>
      <w:r>
        <w:rPr>
          <w:rFonts w:ascii="仿宋" w:eastAsia="仿宋" w:hAnsi="仿宋" w:hint="eastAsia"/>
          <w:b w:val="0"/>
          <w:bCs/>
          <w:sz w:val="30"/>
          <w:szCs w:val="30"/>
        </w:rPr>
        <w:t>AE 659d)</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11.复活时，人身就是神性良善，也是神性真理。</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主在世时是神性真理，但当祂得了荣耀时，就是神性良善，祂得荣耀发生在祂复活之时。(AC 8573)</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当主在世时，祂将祂的人身变成神性真理，那时称神性良善，也就是耶和华为祂的父，因为如前所述，神性真理从神性良善发出并出生。但主完全荣耀了祂自己(当祂在十字架上经受最后的试探时，这</w:t>
      </w:r>
      <w:r>
        <w:rPr>
          <w:rFonts w:ascii="仿宋" w:eastAsia="仿宋" w:hAnsi="仿宋" w:hint="eastAsia"/>
          <w:b w:val="0"/>
          <w:bCs/>
          <w:sz w:val="30"/>
          <w:szCs w:val="30"/>
        </w:rPr>
        <w:lastRenderedPageBreak/>
        <w:t>事便成就了)之后，也将自己变成了神性良善，也就是耶和华；于是，神性真理本身从祂的神性人身发出。(AC 7499)</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“在世上”是指从出生到复活。“十字架上的最后试探”是指十字架受难。这受难在复活时结束了(L. 16)。“主完全荣耀了祂自己(当祂在十字架上经受最后的试探时，这事便成就了)之后，祂也将自己变成了神性良善”，等于说“通过十字架受难，祂在复活结束时也变成了神性良善”。</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 xml:space="preserve">就人身而言，主在复活后变成耶和华，也就是神性良善之后，就不再是神性真理，而是从祂的神性良善发出的神性真理。(AC 6993) </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根据上述内容，复活之后，人身就是神性良善，意思是说，它在复活之时和之后都是神性良善。“主在世时，使自己成为神性真理，离世时，则使自己成为神性良善”(AC 10011)，这一点从所引用的《属天的奥秘》的相关章节9315，9199，10011明显看出来。如前面所解释的，在这个和类似章节中，“当祂在世时”是指从出生直到复活，但不包括复活。“当祂离世时”是指祂复活之时。那时以及之后，祂都是神性良善。(也可参看AC 3212</w:t>
      </w:r>
      <w:r>
        <w:rPr>
          <w:rFonts w:ascii="仿宋" w:eastAsia="仿宋" w:hAnsi="仿宋"/>
          <w:b w:val="0"/>
          <w:bCs/>
          <w:sz w:val="30"/>
          <w:szCs w:val="30"/>
        </w:rPr>
        <w:t>和</w:t>
      </w:r>
      <w:r>
        <w:rPr>
          <w:rFonts w:ascii="仿宋" w:eastAsia="仿宋" w:hAnsi="仿宋" w:hint="eastAsia"/>
          <w:b w:val="0"/>
          <w:bCs/>
          <w:sz w:val="30"/>
          <w:szCs w:val="30"/>
        </w:rPr>
        <w:t>6716(</w:t>
      </w:r>
      <w:r>
        <w:rPr>
          <w:rFonts w:ascii="仿宋" w:eastAsia="仿宋" w:hAnsi="仿宋"/>
          <w:b w:val="0"/>
          <w:bCs/>
          <w:sz w:val="30"/>
          <w:szCs w:val="30"/>
        </w:rPr>
        <w:t>与</w:t>
      </w:r>
      <w:r>
        <w:rPr>
          <w:rFonts w:ascii="仿宋" w:eastAsia="仿宋" w:hAnsi="仿宋" w:hint="eastAsia"/>
          <w:b w:val="0"/>
          <w:bCs/>
          <w:sz w:val="30"/>
          <w:szCs w:val="30"/>
        </w:rPr>
        <w:t>L. 16一起阅读), 8127, 9199, 9315, 10076; TCR 140, 154; AE 815c)</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主在祂复活之日赋予圣灵(约翰福音20:22)；这圣灵从主发出，是在祂人身的最低层面变成神性良善之后。圣灵是从完全荣耀后的主之人身发出的拥有神性良善在里面的神性真理。阅读《属天的奥秘》9818和9229，关于这句话的意思，即“主向祂的门徒吹气，对他们说，你们受圣灵”(约翰福音20:22)；然后阅读7499，8127和9199，这些章节论述了当主变成神性良善，真理从祂发出时的那个时间。</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lastRenderedPageBreak/>
        <w:t>著作提到，主完全得了荣耀后就离开世界；然而，从某种意义上说，主并没有离开自然界，就像祂没有离开灵界一样。如前所示，祂从灵界的受造物质中取得一个内部身体，从自然界的物质中取得一个外部身体。祂逐出了这些物质，转而披上神性或非受造物质，使祂的灵体变成神性属灵的，使祂的属世身体变成神性属世的。因此，祂虽超越了被造的属世层和被造的属灵层，但仍通过散发而全在于每个领域，在祂的人身里面拥有一个神性属灵层和一个神性属世层；祂从神性属灵层直接流入灵界，从神性属世层直接流入自然界。(TCR 109; DLW 221，233)</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神性属世和属灵层，在层级上与被造的属世和属灵层是一样的，并且与神性至内层，或父的关系，就像人里面的这些层级与他至内层的关系。</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那时，就其神性属世层而言，主存在于自然界，就如同祂与其神性属灵层同在于灵界一样。</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有人可能会问，为什么主不能在自然界和灵界被看见？我们相信祂可以被看见，问题是以哪种视觉去看？自复活以后看见主的那种属灵视觉，需要被光照的理性。面对面地看见主的那种视觉并不是一个人看见灵人和天使，并且他们在自己的世界看见彼此和物体的那种普通属灵视觉。属灵视觉有几个层级，一个在另一个里面，并与另一个离散，其至内层是至内层的视觉。(参看AC 1954，要阅读1940，后者说明，AC 1954提到的内在视觉，是至内在或至高层级的视觉，并查阅第3和17章，在那里，A代表这个层级)</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lastRenderedPageBreak/>
        <w:t>如果我们现在承认，在至内层之下的每个层级的视觉的初始都在至内层(图17中的A)，并想起，任何层级的灵人和天使都只是偶尔面对面地看见主，因而不是用他们的普通视觉，而是用为了某个目的而打开的某种内层视觉看见的，看来这内层视觉必是适合主出现在其中的那个层级的至内层的视觉，那么我们可以得出结论，祂也可以在属世层面以祂的神性属世层被看到，如同在一个更高层面，以一个更高层级被看到一样。由于与在其人身中的主的结合有不同的层级，有些层级与祂的神性理性层结合，有些与祂的神性属世层结合，更粗糙的其它层级则与祂的神性感官层结合(AC 4211)，所以对这些层级的每个层级来说，主的一种具体视觉似乎需要作为各个等级的智力感知的一个基础和容器。</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12.世人的人身包含他的物质身体作为它的终端层面，主的软弱人身包括祂从童女所获得的物质身体；相应地，“整个人身的荣耀”则包括作为其终端层面的属世身体的荣耀。</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这一点从“身体”和“人身”的含义明显看出来(L. 35; 在AE 中的DL. VII, 2; ISB 8, 9, 12; 其中12说明了“属世身体”的含义，因此“属世身体”的含义，TCR 109)。《灵魂与身体的相互作用》(流注)提到了物质身体，这从该书8, 9, 12明显看出来。所有这些章节，如AC 4963，要与TCR 92 和L. 35一起阅读，坚持这一点。阅读AE 1207, 899, 659与L. 35, TCR 92; LJ 9与AE中的DW. VIII, 4, AR 504。要一起阅读，并注意DP 220和DLW 388的相互关系; AE中的DW. VII, 4, 5, VIII, 4; HH 60, 464, 461, 314, 432; TCR 281; AR 153。AC 5114说，人的灵在内层层级，身体(物</w:t>
      </w:r>
      <w:r>
        <w:rPr>
          <w:rFonts w:ascii="仿宋" w:eastAsia="仿宋" w:hAnsi="仿宋" w:hint="eastAsia"/>
          <w:b w:val="0"/>
          <w:bCs/>
          <w:sz w:val="30"/>
          <w:szCs w:val="30"/>
        </w:rPr>
        <w:lastRenderedPageBreak/>
        <w:t>质身体)在外层层级，整个这一章说明，区别是层级的区别。AC 4659, 5078, 5079, 5077。TCR 103与DLW 388说明，在世时，或死亡前，身体是人的一个外在部分。A.S. N.Y.. Ed. p.39, (伦敦 Ed. p. 46); S.D. App., pp. 26, 41, 103; DLW 287, 107, 1; S.D. 2751, 2752)</w:t>
      </w:r>
    </w:p>
    <w:p w:rsidR="006F05A9" w:rsidRDefault="00000000">
      <w:pPr>
        <w:adjustRightInd w:val="0"/>
        <w:spacing w:after="0" w:line="560" w:lineRule="exact"/>
        <w:ind w:firstLineChars="200" w:firstLine="600"/>
        <w:jc w:val="both"/>
        <w:rPr>
          <w:rFonts w:ascii="仿宋" w:eastAsia="仿宋" w:hAnsi="仿宋"/>
          <w:b w:val="0"/>
          <w:bCs/>
          <w:sz w:val="30"/>
          <w:szCs w:val="30"/>
        </w:rPr>
      </w:pPr>
      <w:r>
        <w:rPr>
          <w:rFonts w:ascii="仿宋" w:eastAsia="仿宋" w:hAnsi="仿宋" w:hint="eastAsia"/>
          <w:b w:val="0"/>
          <w:bCs/>
          <w:sz w:val="30"/>
          <w:szCs w:val="30"/>
        </w:rPr>
        <w:t>因此，人仅仅带着他的灵，没有带着他的身体复活，意思是说，没有带着他的物质身体复活；主带着祂在世上所拥有的身体复活，因为祂的身体得了荣耀，意思是说，带着与祂的物质身体在同一层级上的一个身体复活了，但这身体在物质上是神性，因为身体的荣耀在坟墓中已经通过替换发生了。</w:t>
      </w:r>
    </w:p>
    <w:p w:rsidR="006F05A9" w:rsidRDefault="00000000">
      <w:bookmarkStart w:id="227" w:name="_Toc31955"/>
      <w:r>
        <w:rPr>
          <w:rFonts w:hint="eastAsia"/>
        </w:rPr>
        <w:br w:type="page"/>
      </w:r>
    </w:p>
    <w:p w:rsidR="006F05A9" w:rsidRDefault="00000000">
      <w:pPr>
        <w:pStyle w:val="2"/>
        <w:jc w:val="center"/>
      </w:pPr>
      <w:r>
        <w:rPr>
          <w:rFonts w:hint="eastAsia"/>
        </w:rPr>
        <w:lastRenderedPageBreak/>
        <w:t>上述各点摘要</w:t>
      </w:r>
      <w:bookmarkEnd w:id="227"/>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1.主在世上拥有两个身体，一个属灵身体和一个属世身体，两者都成为神性。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2.祂的属世身体从实际物质到神性的改变，不是由嬗变造成的。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3.对从母亲那里留下来的东西(就是祂钉在十字架上的身体的尘世物质)的弃绝是通过坟墓里的消散实现的。</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4.主对马利亚说，“不要摸我”，意思并不是说祂没有完全荣耀，而是说那时荣耀完成了。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5.我们必须区分适用于主身体的实际物质和属世这两个词；荣耀之后，祂的属世身体不是实际物质的，而是神性。</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6.有一种意义是主荣耀了祂所取得的人身，并保持它；还有一种意义是祂脱去所取得的人身，披上神性人身以取代之。</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7.尽管祂带着祂在世上所拥有的整个属世人身得了荣耀并复活，但祂没有荣耀它的尘世物质。</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8.复活的身体没有伤痕。至于是否有伤痕的表象，这是个看法问题。</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9.“主在坟墓中没有留下任何东西”。物质实体都被消散了。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10.荣耀在复活时，而非升天时完成。</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11.这人身在复活时既是神性良善，也是神性真理。</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12.主的物质身体构成祂软弱人身的终端层级；祂荣耀了祂所取得的整个人身。因此，荣耀甚至降至这终端层面，消散了实际物质，并换上神性物质。</w:t>
      </w:r>
    </w:p>
    <w:p w:rsidR="006F05A9" w:rsidRDefault="00000000">
      <w:pPr>
        <w:rPr>
          <w:rFonts w:ascii="仿宋" w:eastAsia="仿宋" w:hAnsi="仿宋"/>
          <w:sz w:val="30"/>
          <w:szCs w:val="30"/>
        </w:rPr>
      </w:pPr>
      <w:bookmarkStart w:id="228" w:name="_Toc29507"/>
      <w:r>
        <w:rPr>
          <w:rFonts w:ascii="仿宋" w:eastAsia="仿宋" w:hAnsi="仿宋" w:hint="eastAsia"/>
          <w:sz w:val="30"/>
          <w:szCs w:val="30"/>
        </w:rPr>
        <w:br w:type="page"/>
      </w:r>
    </w:p>
    <w:p w:rsidR="006F05A9" w:rsidRDefault="00000000">
      <w:pPr>
        <w:pStyle w:val="2"/>
        <w:spacing w:before="0" w:beforeAutospacing="0" w:afterAutospacing="0"/>
        <w:ind w:firstLineChars="200" w:firstLine="602"/>
        <w:rPr>
          <w:rFonts w:ascii="仿宋" w:eastAsia="仿宋" w:hAnsi="仿宋"/>
          <w:b w:val="0"/>
          <w:sz w:val="30"/>
          <w:szCs w:val="30"/>
        </w:rPr>
      </w:pPr>
      <w:r>
        <w:rPr>
          <w:rFonts w:ascii="仿宋" w:eastAsia="仿宋" w:hAnsi="仿宋" w:hint="eastAsia"/>
          <w:sz w:val="30"/>
          <w:szCs w:val="30"/>
        </w:rPr>
        <w:lastRenderedPageBreak/>
        <w:t>附注：</w:t>
      </w:r>
      <w:r>
        <w:rPr>
          <w:rFonts w:ascii="仿宋" w:eastAsia="仿宋" w:hAnsi="仿宋" w:hint="eastAsia"/>
          <w:b w:val="0"/>
          <w:sz w:val="30"/>
          <w:szCs w:val="30"/>
        </w:rPr>
        <w:t>著作英文简称</w:t>
      </w:r>
      <w:bookmarkEnd w:id="228"/>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AC-《属天的奥秘》 </w:t>
      </w:r>
      <w:r>
        <w:rPr>
          <w:rFonts w:ascii="仿宋" w:eastAsia="仿宋" w:hAnsi="仿宋"/>
          <w:b w:val="0"/>
          <w:sz w:val="30"/>
          <w:szCs w:val="30"/>
        </w:rPr>
        <w:t xml:space="preserve">                  </w:t>
      </w:r>
      <w:r>
        <w:rPr>
          <w:rFonts w:ascii="仿宋" w:eastAsia="仿宋" w:hAnsi="仿宋" w:hint="eastAsia"/>
          <w:b w:val="0"/>
          <w:sz w:val="30"/>
          <w:szCs w:val="30"/>
        </w:rPr>
        <w:t xml:space="preserve">CL-《婚姻之爱》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AR-《揭秘启示录》 </w:t>
      </w:r>
      <w:r>
        <w:rPr>
          <w:rFonts w:ascii="仿宋" w:eastAsia="仿宋" w:hAnsi="仿宋"/>
          <w:b w:val="0"/>
          <w:sz w:val="30"/>
          <w:szCs w:val="30"/>
        </w:rPr>
        <w:t xml:space="preserve">                 </w:t>
      </w:r>
      <w:r>
        <w:rPr>
          <w:rFonts w:ascii="仿宋" w:eastAsia="仿宋" w:hAnsi="仿宋" w:hint="eastAsia"/>
          <w:b w:val="0"/>
          <w:sz w:val="30"/>
          <w:szCs w:val="30"/>
        </w:rPr>
        <w:t>TCR-《真实的基督教》</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DLW-《圣爱与圣智》 </w:t>
      </w:r>
      <w:r>
        <w:rPr>
          <w:rFonts w:ascii="仿宋" w:eastAsia="仿宋" w:hAnsi="仿宋"/>
          <w:b w:val="0"/>
          <w:sz w:val="30"/>
          <w:szCs w:val="30"/>
        </w:rPr>
        <w:t xml:space="preserve">                 </w:t>
      </w:r>
      <w:r>
        <w:rPr>
          <w:rFonts w:ascii="仿宋" w:eastAsia="仿宋" w:hAnsi="仿宋" w:hint="eastAsia"/>
          <w:b w:val="0"/>
          <w:sz w:val="30"/>
          <w:szCs w:val="30"/>
        </w:rPr>
        <w:t>AE-《诠释启示录》</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HH-《天堂与地狱》  </w:t>
      </w:r>
      <w:r>
        <w:rPr>
          <w:rFonts w:ascii="仿宋" w:eastAsia="仿宋" w:hAnsi="仿宋"/>
          <w:b w:val="0"/>
          <w:sz w:val="30"/>
          <w:szCs w:val="30"/>
        </w:rPr>
        <w:t xml:space="preserve">                 </w:t>
      </w:r>
      <w:r>
        <w:rPr>
          <w:rFonts w:ascii="仿宋" w:eastAsia="仿宋" w:hAnsi="仿宋" w:hint="eastAsia"/>
          <w:b w:val="0"/>
          <w:sz w:val="30"/>
          <w:szCs w:val="30"/>
        </w:rPr>
        <w:t xml:space="preserve">LJ-《最后的审判》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ISB-《灵魂与身体的相互作用》 </w:t>
      </w:r>
      <w:r>
        <w:rPr>
          <w:rFonts w:ascii="仿宋" w:eastAsia="仿宋" w:hAnsi="仿宋"/>
          <w:b w:val="0"/>
          <w:sz w:val="30"/>
          <w:szCs w:val="30"/>
        </w:rPr>
        <w:t xml:space="preserve">    </w:t>
      </w:r>
      <w:r>
        <w:rPr>
          <w:rFonts w:ascii="仿宋" w:eastAsia="仿宋" w:hAnsi="仿宋" w:hint="eastAsia"/>
          <w:b w:val="0"/>
          <w:sz w:val="30"/>
          <w:szCs w:val="30"/>
        </w:rPr>
        <w:t xml:space="preserve"> </w:t>
      </w:r>
      <w:r>
        <w:rPr>
          <w:rFonts w:ascii="仿宋" w:eastAsia="仿宋" w:hAnsi="仿宋"/>
          <w:b w:val="0"/>
          <w:sz w:val="30"/>
          <w:szCs w:val="30"/>
        </w:rPr>
        <w:t xml:space="preserve">  </w:t>
      </w:r>
      <w:r>
        <w:rPr>
          <w:rFonts w:ascii="仿宋" w:eastAsia="仿宋" w:hAnsi="仿宋" w:hint="eastAsia"/>
          <w:b w:val="0"/>
          <w:sz w:val="30"/>
          <w:szCs w:val="30"/>
        </w:rPr>
        <w:t xml:space="preserve">DP-《圣治》 </w:t>
      </w:r>
      <w:r>
        <w:rPr>
          <w:rFonts w:ascii="仿宋" w:eastAsia="仿宋" w:hAnsi="仿宋"/>
          <w:b w:val="0"/>
          <w:sz w:val="30"/>
          <w:szCs w:val="30"/>
        </w:rPr>
        <w:t xml:space="preserve">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L-《新耶路撒冷教义之主篇》</w:t>
      </w:r>
      <w:r>
        <w:rPr>
          <w:rFonts w:ascii="仿宋" w:eastAsia="仿宋" w:hAnsi="仿宋"/>
          <w:b w:val="0"/>
          <w:sz w:val="30"/>
          <w:szCs w:val="30"/>
        </w:rPr>
        <w:t xml:space="preserve">          </w:t>
      </w:r>
      <w:r>
        <w:rPr>
          <w:rFonts w:ascii="仿宋" w:eastAsia="仿宋" w:hAnsi="仿宋" w:hint="eastAsia"/>
          <w:b w:val="0"/>
          <w:sz w:val="30"/>
          <w:szCs w:val="30"/>
        </w:rPr>
        <w:t xml:space="preserve">DW-《神性智慧》 </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NJHD-《新耶路撒冷及其属天教义》 </w:t>
      </w:r>
      <w:r>
        <w:rPr>
          <w:rFonts w:ascii="仿宋" w:eastAsia="仿宋" w:hAnsi="仿宋"/>
          <w:b w:val="0"/>
          <w:sz w:val="30"/>
          <w:szCs w:val="30"/>
        </w:rPr>
        <w:t xml:space="preserve">    </w:t>
      </w:r>
      <w:r>
        <w:rPr>
          <w:rFonts w:ascii="仿宋" w:eastAsia="仿宋" w:hAnsi="仿宋" w:hint="eastAsia"/>
          <w:b w:val="0"/>
          <w:sz w:val="30"/>
          <w:szCs w:val="30"/>
        </w:rPr>
        <w:t>DL-《神性之爱》</w:t>
      </w:r>
    </w:p>
    <w:bookmarkEnd w:id="1"/>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hint="eastAsia"/>
          <w:b w:val="0"/>
          <w:sz w:val="30"/>
          <w:szCs w:val="30"/>
        </w:rPr>
        <w:t xml:space="preserve">SD-《灵界经历》 </w:t>
      </w:r>
      <w:r>
        <w:rPr>
          <w:rFonts w:ascii="仿宋" w:eastAsia="仿宋" w:hAnsi="仿宋"/>
          <w:b w:val="0"/>
          <w:sz w:val="30"/>
          <w:szCs w:val="30"/>
        </w:rPr>
        <w:t xml:space="preserve">                    Inv-《新教会的邀请》</w:t>
      </w:r>
    </w:p>
    <w:p w:rsidR="006F05A9" w:rsidRDefault="00000000">
      <w:pPr>
        <w:adjustRightInd w:val="0"/>
        <w:spacing w:after="0" w:line="560" w:lineRule="exact"/>
        <w:ind w:firstLineChars="200" w:firstLine="600"/>
        <w:jc w:val="both"/>
        <w:rPr>
          <w:rFonts w:ascii="仿宋" w:eastAsia="仿宋" w:hAnsi="仿宋"/>
          <w:b w:val="0"/>
          <w:sz w:val="30"/>
          <w:szCs w:val="30"/>
        </w:rPr>
      </w:pPr>
      <w:r>
        <w:rPr>
          <w:rFonts w:ascii="仿宋" w:eastAsia="仿宋" w:hAnsi="仿宋"/>
          <w:b w:val="0"/>
          <w:sz w:val="30"/>
          <w:szCs w:val="30"/>
        </w:rPr>
        <w:t>EU或</w:t>
      </w:r>
      <w:r>
        <w:rPr>
          <w:rFonts w:ascii="仿宋" w:eastAsia="仿宋" w:hAnsi="仿宋" w:hint="eastAsia"/>
          <w:b w:val="0"/>
          <w:sz w:val="30"/>
          <w:szCs w:val="30"/>
        </w:rPr>
        <w:t>U</w:t>
      </w:r>
      <w:r>
        <w:rPr>
          <w:rFonts w:ascii="仿宋" w:eastAsia="仿宋" w:hAnsi="仿宋"/>
          <w:b w:val="0"/>
          <w:sz w:val="30"/>
          <w:szCs w:val="30"/>
        </w:rPr>
        <w:t>-《宇宙星球》</w:t>
      </w:r>
    </w:p>
    <w:p w:rsidR="006F05A9" w:rsidRDefault="00000000">
      <w:pPr>
        <w:adjustRightInd w:val="0"/>
        <w:spacing w:after="0" w:line="560" w:lineRule="exact"/>
        <w:ind w:firstLineChars="200" w:firstLine="643"/>
        <w:jc w:val="center"/>
        <w:outlineLvl w:val="0"/>
        <w:rPr>
          <w:rFonts w:ascii="宋体" w:eastAsia="宋体" w:hAnsi="宋体"/>
          <w:sz w:val="32"/>
          <w:szCs w:val="32"/>
        </w:rPr>
      </w:pPr>
      <w:bookmarkStart w:id="229" w:name="_Toc13241"/>
      <w:r>
        <w:rPr>
          <w:rFonts w:ascii="宋体" w:eastAsia="宋体" w:hAnsi="宋体"/>
          <w:sz w:val="32"/>
          <w:szCs w:val="32"/>
        </w:rPr>
        <w:t>第二部分完</w:t>
      </w:r>
      <w:bookmarkEnd w:id="229"/>
    </w:p>
    <w:p w:rsidR="006F05A9" w:rsidRDefault="006F05A9">
      <w:pPr>
        <w:spacing w:line="560" w:lineRule="exact"/>
      </w:pPr>
    </w:p>
    <w:sectPr w:rsidR="006F05A9">
      <w:footerReference w:type="default" r:id="rId56"/>
      <w:pgSz w:w="11906" w:h="16838"/>
      <w:pgMar w:top="1985" w:right="1531" w:bottom="1814" w:left="1531" w:header="851" w:footer="992" w:gutter="0"/>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65A5" w:rsidRDefault="002065A5">
      <w:pPr>
        <w:spacing w:line="240" w:lineRule="auto"/>
      </w:pPr>
      <w:r>
        <w:separator/>
      </w:r>
    </w:p>
  </w:endnote>
  <w:endnote w:type="continuationSeparator" w:id="0">
    <w:p w:rsidR="002065A5" w:rsidRDefault="00206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楷体">
    <w:altName w:val="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imbus Roman No9 L">
    <w:altName w:val="微软雅黑"/>
    <w:charset w:val="00"/>
    <w:family w:val="roman"/>
    <w:pitch w:val="default"/>
    <w:sig w:usb0="00000000" w:usb1="00000000" w:usb2="00000000" w:usb3="00000000" w:csb0="00040001" w:csb1="00000000"/>
  </w:font>
  <w:font w:name="WenQuanYi Micro Hei">
    <w:altName w:val="宋体"/>
    <w:charset w:val="86"/>
    <w:family w:val="swiss"/>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Consolas">
    <w:panose1 w:val="020B0609020204030204"/>
    <w:charset w:val="00"/>
    <w:family w:val="modern"/>
    <w:pitch w:val="default"/>
    <w:sig w:usb0="E10002FF" w:usb1="4000FCFF" w:usb2="00000009" w:usb3="00000000" w:csb0="6000019F" w:csb1="DFD7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886234"/>
    </w:sdtPr>
    <w:sdtContent>
      <w:p w:rsidR="006F05A9" w:rsidRDefault="00000000">
        <w:pPr>
          <w:pStyle w:val="a7"/>
          <w:jc w:val="center"/>
        </w:pPr>
        <w:r>
          <w:fldChar w:fldCharType="begin"/>
        </w:r>
        <w:r>
          <w:instrText>PAGE   \* MERGEFORMAT</w:instrText>
        </w:r>
        <w:r>
          <w:fldChar w:fldCharType="separate"/>
        </w:r>
        <w:r>
          <w:rPr>
            <w:lang w:val="zh-CN"/>
          </w:rPr>
          <w:t>156</w:t>
        </w:r>
        <w:r>
          <w:fldChar w:fldCharType="end"/>
        </w:r>
      </w:p>
    </w:sdtContent>
  </w:sdt>
  <w:p w:rsidR="006F05A9" w:rsidRDefault="006F05A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65A5" w:rsidRDefault="002065A5">
      <w:pPr>
        <w:spacing w:after="0"/>
      </w:pPr>
      <w:r>
        <w:separator/>
      </w:r>
    </w:p>
  </w:footnote>
  <w:footnote w:type="continuationSeparator" w:id="0">
    <w:p w:rsidR="002065A5" w:rsidRDefault="002065A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3B29FF"/>
    <w:multiLevelType w:val="singleLevel"/>
    <w:tmpl w:val="883B29FF"/>
    <w:lvl w:ilvl="0">
      <w:start w:val="35"/>
      <w:numFmt w:val="decimal"/>
      <w:suff w:val="space"/>
      <w:lvlText w:val="第%1章"/>
      <w:lvlJc w:val="left"/>
    </w:lvl>
  </w:abstractNum>
  <w:num w:numId="1" w16cid:durableId="2089308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EyYjM2ZDM0MzNiZjUzNmIxNWI1MjM3YjY0NWQwMDkifQ=="/>
  </w:docVars>
  <w:rsids>
    <w:rsidRoot w:val="00785DCF"/>
    <w:rsid w:val="000045C8"/>
    <w:rsid w:val="00006A81"/>
    <w:rsid w:val="0000705E"/>
    <w:rsid w:val="00013126"/>
    <w:rsid w:val="00021973"/>
    <w:rsid w:val="00037CA6"/>
    <w:rsid w:val="00042EA1"/>
    <w:rsid w:val="000546F6"/>
    <w:rsid w:val="0005631E"/>
    <w:rsid w:val="00062632"/>
    <w:rsid w:val="000632AD"/>
    <w:rsid w:val="000654E1"/>
    <w:rsid w:val="00076669"/>
    <w:rsid w:val="00076E7E"/>
    <w:rsid w:val="00085019"/>
    <w:rsid w:val="000875F1"/>
    <w:rsid w:val="000916EE"/>
    <w:rsid w:val="0009533A"/>
    <w:rsid w:val="000B111E"/>
    <w:rsid w:val="000B393B"/>
    <w:rsid w:val="000B55E9"/>
    <w:rsid w:val="000B66D2"/>
    <w:rsid w:val="000B7BC3"/>
    <w:rsid w:val="000C64C7"/>
    <w:rsid w:val="000D38C9"/>
    <w:rsid w:val="000D694B"/>
    <w:rsid w:val="000D7529"/>
    <w:rsid w:val="000E050F"/>
    <w:rsid w:val="000E34CF"/>
    <w:rsid w:val="000E7043"/>
    <w:rsid w:val="000F4F28"/>
    <w:rsid w:val="000F5CA6"/>
    <w:rsid w:val="000F6B6D"/>
    <w:rsid w:val="001019D8"/>
    <w:rsid w:val="00107968"/>
    <w:rsid w:val="001160E7"/>
    <w:rsid w:val="00120EA0"/>
    <w:rsid w:val="00125629"/>
    <w:rsid w:val="001451FE"/>
    <w:rsid w:val="0014787B"/>
    <w:rsid w:val="001617E9"/>
    <w:rsid w:val="00181101"/>
    <w:rsid w:val="00187E11"/>
    <w:rsid w:val="00190281"/>
    <w:rsid w:val="00193583"/>
    <w:rsid w:val="00196E5E"/>
    <w:rsid w:val="00196F2B"/>
    <w:rsid w:val="001A06A9"/>
    <w:rsid w:val="001A342B"/>
    <w:rsid w:val="001A4B57"/>
    <w:rsid w:val="001B14A0"/>
    <w:rsid w:val="001B6955"/>
    <w:rsid w:val="001C2815"/>
    <w:rsid w:val="001D3B4A"/>
    <w:rsid w:val="001D672E"/>
    <w:rsid w:val="00203A03"/>
    <w:rsid w:val="0020601C"/>
    <w:rsid w:val="002065A5"/>
    <w:rsid w:val="00206ABF"/>
    <w:rsid w:val="00206F4E"/>
    <w:rsid w:val="00224B5F"/>
    <w:rsid w:val="00226245"/>
    <w:rsid w:val="00226A6D"/>
    <w:rsid w:val="00227C97"/>
    <w:rsid w:val="0023102C"/>
    <w:rsid w:val="002356F9"/>
    <w:rsid w:val="00236B63"/>
    <w:rsid w:val="00241895"/>
    <w:rsid w:val="00246B7A"/>
    <w:rsid w:val="00250D65"/>
    <w:rsid w:val="0025144E"/>
    <w:rsid w:val="00254D33"/>
    <w:rsid w:val="00255869"/>
    <w:rsid w:val="00273BC6"/>
    <w:rsid w:val="00286298"/>
    <w:rsid w:val="00290DAC"/>
    <w:rsid w:val="00291733"/>
    <w:rsid w:val="002927FB"/>
    <w:rsid w:val="002B14B8"/>
    <w:rsid w:val="002B3189"/>
    <w:rsid w:val="002B7792"/>
    <w:rsid w:val="002B7944"/>
    <w:rsid w:val="002C78F3"/>
    <w:rsid w:val="002E3A97"/>
    <w:rsid w:val="002E5596"/>
    <w:rsid w:val="00307214"/>
    <w:rsid w:val="00307A85"/>
    <w:rsid w:val="00320C50"/>
    <w:rsid w:val="00332252"/>
    <w:rsid w:val="00343DC1"/>
    <w:rsid w:val="00345180"/>
    <w:rsid w:val="003462E4"/>
    <w:rsid w:val="0034752B"/>
    <w:rsid w:val="0035302A"/>
    <w:rsid w:val="00362E17"/>
    <w:rsid w:val="00373697"/>
    <w:rsid w:val="00381992"/>
    <w:rsid w:val="00381BBE"/>
    <w:rsid w:val="00384EC7"/>
    <w:rsid w:val="0039257B"/>
    <w:rsid w:val="003B11BA"/>
    <w:rsid w:val="003B172F"/>
    <w:rsid w:val="003B2DC0"/>
    <w:rsid w:val="003B4216"/>
    <w:rsid w:val="003C7FD9"/>
    <w:rsid w:val="003D4176"/>
    <w:rsid w:val="003D6B34"/>
    <w:rsid w:val="003D7B41"/>
    <w:rsid w:val="003F22CE"/>
    <w:rsid w:val="003F2FA5"/>
    <w:rsid w:val="004237AF"/>
    <w:rsid w:val="004253C2"/>
    <w:rsid w:val="00426938"/>
    <w:rsid w:val="00442A82"/>
    <w:rsid w:val="00451F99"/>
    <w:rsid w:val="00452C07"/>
    <w:rsid w:val="00466D3B"/>
    <w:rsid w:val="00472C33"/>
    <w:rsid w:val="004754C3"/>
    <w:rsid w:val="00475A5F"/>
    <w:rsid w:val="00484C70"/>
    <w:rsid w:val="004A0300"/>
    <w:rsid w:val="004A398F"/>
    <w:rsid w:val="004C147D"/>
    <w:rsid w:val="004C2AE4"/>
    <w:rsid w:val="004C33D6"/>
    <w:rsid w:val="004C3CD4"/>
    <w:rsid w:val="004C5EF9"/>
    <w:rsid w:val="004D7680"/>
    <w:rsid w:val="004E0072"/>
    <w:rsid w:val="004E2B53"/>
    <w:rsid w:val="004F1AC1"/>
    <w:rsid w:val="004F597C"/>
    <w:rsid w:val="005018AE"/>
    <w:rsid w:val="00501D05"/>
    <w:rsid w:val="00505C07"/>
    <w:rsid w:val="00514F95"/>
    <w:rsid w:val="0051638A"/>
    <w:rsid w:val="00523865"/>
    <w:rsid w:val="00524954"/>
    <w:rsid w:val="005251D6"/>
    <w:rsid w:val="00535300"/>
    <w:rsid w:val="00536E9D"/>
    <w:rsid w:val="005415C9"/>
    <w:rsid w:val="0054367C"/>
    <w:rsid w:val="00546B1D"/>
    <w:rsid w:val="00556391"/>
    <w:rsid w:val="00564DDF"/>
    <w:rsid w:val="00572C6E"/>
    <w:rsid w:val="005737DF"/>
    <w:rsid w:val="00591EAE"/>
    <w:rsid w:val="00596E00"/>
    <w:rsid w:val="005A19A9"/>
    <w:rsid w:val="005A25BE"/>
    <w:rsid w:val="005A3222"/>
    <w:rsid w:val="005A3383"/>
    <w:rsid w:val="005A3F2F"/>
    <w:rsid w:val="005A4508"/>
    <w:rsid w:val="005A6CA8"/>
    <w:rsid w:val="005C100B"/>
    <w:rsid w:val="005C492B"/>
    <w:rsid w:val="005C6A5A"/>
    <w:rsid w:val="005C6A69"/>
    <w:rsid w:val="005C7702"/>
    <w:rsid w:val="005F5272"/>
    <w:rsid w:val="0061130E"/>
    <w:rsid w:val="00642631"/>
    <w:rsid w:val="00673482"/>
    <w:rsid w:val="00681C4C"/>
    <w:rsid w:val="006A61ED"/>
    <w:rsid w:val="006A6D95"/>
    <w:rsid w:val="006A7C25"/>
    <w:rsid w:val="006B258A"/>
    <w:rsid w:val="006C26BA"/>
    <w:rsid w:val="006D1791"/>
    <w:rsid w:val="006F05A9"/>
    <w:rsid w:val="00700ACF"/>
    <w:rsid w:val="007210D3"/>
    <w:rsid w:val="00724E9A"/>
    <w:rsid w:val="007303A9"/>
    <w:rsid w:val="00736FCF"/>
    <w:rsid w:val="00740F13"/>
    <w:rsid w:val="007430F6"/>
    <w:rsid w:val="007463E0"/>
    <w:rsid w:val="00767ADB"/>
    <w:rsid w:val="00775A75"/>
    <w:rsid w:val="00785DCF"/>
    <w:rsid w:val="00791594"/>
    <w:rsid w:val="007955BC"/>
    <w:rsid w:val="00796FF6"/>
    <w:rsid w:val="007A2288"/>
    <w:rsid w:val="007A7C8F"/>
    <w:rsid w:val="007B178D"/>
    <w:rsid w:val="007B690B"/>
    <w:rsid w:val="00801023"/>
    <w:rsid w:val="008067FC"/>
    <w:rsid w:val="00807ED0"/>
    <w:rsid w:val="00811468"/>
    <w:rsid w:val="0082279F"/>
    <w:rsid w:val="00824B78"/>
    <w:rsid w:val="008464CF"/>
    <w:rsid w:val="00857172"/>
    <w:rsid w:val="008612E7"/>
    <w:rsid w:val="00863476"/>
    <w:rsid w:val="00871E0E"/>
    <w:rsid w:val="0088546D"/>
    <w:rsid w:val="00892934"/>
    <w:rsid w:val="008A7674"/>
    <w:rsid w:val="008B6DF4"/>
    <w:rsid w:val="008C489B"/>
    <w:rsid w:val="008E4F2E"/>
    <w:rsid w:val="008F2674"/>
    <w:rsid w:val="008F3A24"/>
    <w:rsid w:val="008F5D36"/>
    <w:rsid w:val="009047BD"/>
    <w:rsid w:val="00904D5E"/>
    <w:rsid w:val="00906902"/>
    <w:rsid w:val="0091092E"/>
    <w:rsid w:val="00910B7E"/>
    <w:rsid w:val="00920FBE"/>
    <w:rsid w:val="009248DD"/>
    <w:rsid w:val="0092777E"/>
    <w:rsid w:val="00930845"/>
    <w:rsid w:val="00930CBA"/>
    <w:rsid w:val="0093339C"/>
    <w:rsid w:val="0094192F"/>
    <w:rsid w:val="00942541"/>
    <w:rsid w:val="009474B7"/>
    <w:rsid w:val="00950B79"/>
    <w:rsid w:val="0097110B"/>
    <w:rsid w:val="0097215C"/>
    <w:rsid w:val="00983ECA"/>
    <w:rsid w:val="009907C5"/>
    <w:rsid w:val="009A3852"/>
    <w:rsid w:val="009B7289"/>
    <w:rsid w:val="009C2016"/>
    <w:rsid w:val="009C2F0F"/>
    <w:rsid w:val="009C49F1"/>
    <w:rsid w:val="009D21F4"/>
    <w:rsid w:val="009D429E"/>
    <w:rsid w:val="009D5638"/>
    <w:rsid w:val="009D6119"/>
    <w:rsid w:val="009E31B3"/>
    <w:rsid w:val="009E39D3"/>
    <w:rsid w:val="009F16D5"/>
    <w:rsid w:val="009F693F"/>
    <w:rsid w:val="00A02A07"/>
    <w:rsid w:val="00A06A5D"/>
    <w:rsid w:val="00A06AE6"/>
    <w:rsid w:val="00A111A7"/>
    <w:rsid w:val="00A35A63"/>
    <w:rsid w:val="00A4432C"/>
    <w:rsid w:val="00A44A3F"/>
    <w:rsid w:val="00A562A7"/>
    <w:rsid w:val="00A63874"/>
    <w:rsid w:val="00A63C77"/>
    <w:rsid w:val="00A82E54"/>
    <w:rsid w:val="00A9172F"/>
    <w:rsid w:val="00A959BB"/>
    <w:rsid w:val="00AA30A4"/>
    <w:rsid w:val="00AA516C"/>
    <w:rsid w:val="00AA6C8F"/>
    <w:rsid w:val="00AB7916"/>
    <w:rsid w:val="00AC5678"/>
    <w:rsid w:val="00AC7F5D"/>
    <w:rsid w:val="00AE3F0F"/>
    <w:rsid w:val="00AE79B2"/>
    <w:rsid w:val="00AF1196"/>
    <w:rsid w:val="00AF71FC"/>
    <w:rsid w:val="00B07EA7"/>
    <w:rsid w:val="00B17E79"/>
    <w:rsid w:val="00B2133D"/>
    <w:rsid w:val="00B25A1D"/>
    <w:rsid w:val="00B25B90"/>
    <w:rsid w:val="00B37658"/>
    <w:rsid w:val="00B542B2"/>
    <w:rsid w:val="00B57E85"/>
    <w:rsid w:val="00B621A0"/>
    <w:rsid w:val="00B65969"/>
    <w:rsid w:val="00B7641B"/>
    <w:rsid w:val="00B81FF4"/>
    <w:rsid w:val="00B82503"/>
    <w:rsid w:val="00B82C2F"/>
    <w:rsid w:val="00B87F87"/>
    <w:rsid w:val="00BA6809"/>
    <w:rsid w:val="00BA7AC2"/>
    <w:rsid w:val="00BB0E05"/>
    <w:rsid w:val="00BB6BE9"/>
    <w:rsid w:val="00BD3B8D"/>
    <w:rsid w:val="00BE545F"/>
    <w:rsid w:val="00BF7BDF"/>
    <w:rsid w:val="00C10994"/>
    <w:rsid w:val="00C13EFF"/>
    <w:rsid w:val="00C178AF"/>
    <w:rsid w:val="00C2710D"/>
    <w:rsid w:val="00C31B5F"/>
    <w:rsid w:val="00C34CA7"/>
    <w:rsid w:val="00C432AC"/>
    <w:rsid w:val="00C436AD"/>
    <w:rsid w:val="00C4370D"/>
    <w:rsid w:val="00C46021"/>
    <w:rsid w:val="00C46F86"/>
    <w:rsid w:val="00C552B7"/>
    <w:rsid w:val="00C55E34"/>
    <w:rsid w:val="00C67300"/>
    <w:rsid w:val="00C71A60"/>
    <w:rsid w:val="00C72569"/>
    <w:rsid w:val="00C758CA"/>
    <w:rsid w:val="00C819C5"/>
    <w:rsid w:val="00C81D09"/>
    <w:rsid w:val="00C84418"/>
    <w:rsid w:val="00C94296"/>
    <w:rsid w:val="00C95FFC"/>
    <w:rsid w:val="00CA69F3"/>
    <w:rsid w:val="00CB00A2"/>
    <w:rsid w:val="00CB3D8E"/>
    <w:rsid w:val="00CD101E"/>
    <w:rsid w:val="00CD1362"/>
    <w:rsid w:val="00CE488C"/>
    <w:rsid w:val="00D0022A"/>
    <w:rsid w:val="00D05D87"/>
    <w:rsid w:val="00D1426A"/>
    <w:rsid w:val="00D20CAC"/>
    <w:rsid w:val="00D315CD"/>
    <w:rsid w:val="00D33C4D"/>
    <w:rsid w:val="00D33D7D"/>
    <w:rsid w:val="00D551A1"/>
    <w:rsid w:val="00D57013"/>
    <w:rsid w:val="00D741B5"/>
    <w:rsid w:val="00D76A7C"/>
    <w:rsid w:val="00D76E73"/>
    <w:rsid w:val="00D82069"/>
    <w:rsid w:val="00D878D0"/>
    <w:rsid w:val="00D913DF"/>
    <w:rsid w:val="00D92DC0"/>
    <w:rsid w:val="00DB01C7"/>
    <w:rsid w:val="00DC3358"/>
    <w:rsid w:val="00DC675F"/>
    <w:rsid w:val="00DC6AAB"/>
    <w:rsid w:val="00DD1A65"/>
    <w:rsid w:val="00DD6A78"/>
    <w:rsid w:val="00DE2A95"/>
    <w:rsid w:val="00DF0266"/>
    <w:rsid w:val="00DF256A"/>
    <w:rsid w:val="00E048A7"/>
    <w:rsid w:val="00E04AD3"/>
    <w:rsid w:val="00E05A44"/>
    <w:rsid w:val="00E23EEA"/>
    <w:rsid w:val="00E2431A"/>
    <w:rsid w:val="00E243DD"/>
    <w:rsid w:val="00E24B3D"/>
    <w:rsid w:val="00E42DDE"/>
    <w:rsid w:val="00E452F8"/>
    <w:rsid w:val="00E5277E"/>
    <w:rsid w:val="00E609E6"/>
    <w:rsid w:val="00E70F0F"/>
    <w:rsid w:val="00E7128E"/>
    <w:rsid w:val="00E723F9"/>
    <w:rsid w:val="00E75B93"/>
    <w:rsid w:val="00E82DEB"/>
    <w:rsid w:val="00E95C30"/>
    <w:rsid w:val="00EB1FAF"/>
    <w:rsid w:val="00EC45F0"/>
    <w:rsid w:val="00EC5ED6"/>
    <w:rsid w:val="00ED1523"/>
    <w:rsid w:val="00ED2BE5"/>
    <w:rsid w:val="00EE4A87"/>
    <w:rsid w:val="00EE64FB"/>
    <w:rsid w:val="00EE7C74"/>
    <w:rsid w:val="00EF1673"/>
    <w:rsid w:val="00EF2270"/>
    <w:rsid w:val="00F01957"/>
    <w:rsid w:val="00F125D5"/>
    <w:rsid w:val="00F21E3C"/>
    <w:rsid w:val="00F24DF1"/>
    <w:rsid w:val="00F31261"/>
    <w:rsid w:val="00F33A4B"/>
    <w:rsid w:val="00F352DE"/>
    <w:rsid w:val="00F4469E"/>
    <w:rsid w:val="00F45A38"/>
    <w:rsid w:val="00F47460"/>
    <w:rsid w:val="00F475DA"/>
    <w:rsid w:val="00F514CB"/>
    <w:rsid w:val="00F5529F"/>
    <w:rsid w:val="00F65766"/>
    <w:rsid w:val="00F70F99"/>
    <w:rsid w:val="00F71746"/>
    <w:rsid w:val="00F7199D"/>
    <w:rsid w:val="00F719FB"/>
    <w:rsid w:val="00F80CF9"/>
    <w:rsid w:val="00F8190E"/>
    <w:rsid w:val="00F84046"/>
    <w:rsid w:val="00F92A2C"/>
    <w:rsid w:val="00FA1AFC"/>
    <w:rsid w:val="00FC2383"/>
    <w:rsid w:val="00FC239F"/>
    <w:rsid w:val="00FE111C"/>
    <w:rsid w:val="00FE15CF"/>
    <w:rsid w:val="00FE68E2"/>
    <w:rsid w:val="00FF69B8"/>
    <w:rsid w:val="25620BAE"/>
    <w:rsid w:val="67556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669193"/>
  <w15:docId w15:val="{B9D68C74-F487-49B8-9EDF-A2550161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after="160" w:line="256" w:lineRule="auto"/>
    </w:pPr>
    <w:rPr>
      <w:rFonts w:ascii="华文楷体" w:eastAsia="华文楷体" w:hAnsi="华文楷体" w:cs="Calibri"/>
      <w:b/>
      <w:color w:val="000000"/>
      <w:sz w:val="28"/>
      <w:szCs w:val="28"/>
    </w:rPr>
  </w:style>
  <w:style w:type="paragraph" w:styleId="1">
    <w:name w:val="heading 1"/>
    <w:basedOn w:val="a"/>
    <w:link w:val="10"/>
    <w:autoRedefine/>
    <w:qFormat/>
    <w:pPr>
      <w:spacing w:before="100" w:beforeAutospacing="1" w:after="100" w:afterAutospacing="1" w:line="240" w:lineRule="auto"/>
      <w:outlineLvl w:val="0"/>
    </w:pPr>
    <w:rPr>
      <w:rFonts w:ascii="Arial" w:eastAsia="宋体" w:hAnsi="Arial" w:cs="Arial"/>
      <w:b w:val="0"/>
      <w:bCs/>
      <w:kern w:val="36"/>
      <w:sz w:val="48"/>
      <w:szCs w:val="48"/>
    </w:rPr>
  </w:style>
  <w:style w:type="paragraph" w:styleId="2">
    <w:name w:val="heading 2"/>
    <w:basedOn w:val="a"/>
    <w:link w:val="20"/>
    <w:autoRedefine/>
    <w:unhideWhenUsed/>
    <w:qFormat/>
    <w:pPr>
      <w:spacing w:before="100" w:beforeAutospacing="1" w:after="100" w:afterAutospacing="1" w:line="240" w:lineRule="auto"/>
      <w:outlineLvl w:val="1"/>
    </w:pPr>
    <w:rPr>
      <w:rFonts w:ascii="Arial" w:eastAsia="宋体" w:hAnsi="Arial" w:cs="Arial"/>
      <w:sz w:val="36"/>
      <w:szCs w:val="36"/>
    </w:rPr>
  </w:style>
  <w:style w:type="paragraph" w:styleId="3">
    <w:name w:val="heading 3"/>
    <w:basedOn w:val="a"/>
    <w:link w:val="30"/>
    <w:autoRedefine/>
    <w:unhideWhenUsed/>
    <w:qFormat/>
    <w:pPr>
      <w:spacing w:before="100" w:beforeAutospacing="1" w:after="100" w:afterAutospacing="1" w:line="240" w:lineRule="auto"/>
      <w:outlineLvl w:val="2"/>
    </w:pPr>
    <w:rPr>
      <w:rFonts w:ascii="Arial" w:eastAsia="宋体" w:hAnsi="Arial" w:cs="Arial"/>
      <w:sz w:val="27"/>
      <w:szCs w:val="27"/>
    </w:rPr>
  </w:style>
  <w:style w:type="paragraph" w:styleId="4">
    <w:name w:val="heading 4"/>
    <w:basedOn w:val="a"/>
    <w:link w:val="40"/>
    <w:autoRedefine/>
    <w:semiHidden/>
    <w:unhideWhenUsed/>
    <w:qFormat/>
    <w:pPr>
      <w:spacing w:before="100" w:beforeAutospacing="1" w:after="100" w:afterAutospacing="1" w:line="240" w:lineRule="auto"/>
      <w:outlineLvl w:val="3"/>
    </w:pPr>
    <w:rPr>
      <w:rFonts w:ascii="Arial" w:eastAsia="宋体" w:hAnsi="Arial" w:cs="Arial"/>
      <w:sz w:val="24"/>
    </w:rPr>
  </w:style>
  <w:style w:type="paragraph" w:styleId="5">
    <w:name w:val="heading 5"/>
    <w:basedOn w:val="a"/>
    <w:link w:val="50"/>
    <w:autoRedefine/>
    <w:semiHidden/>
    <w:unhideWhenUsed/>
    <w:qFormat/>
    <w:pPr>
      <w:spacing w:before="100" w:beforeAutospacing="1" w:after="100" w:afterAutospacing="1" w:line="240" w:lineRule="auto"/>
      <w:outlineLvl w:val="4"/>
    </w:pPr>
    <w:rPr>
      <w:rFonts w:ascii="Arial" w:eastAsia="宋体" w:hAnsi="Arial" w:cs="Arial"/>
      <w:sz w:val="20"/>
      <w:szCs w:val="20"/>
    </w:rPr>
  </w:style>
  <w:style w:type="paragraph" w:styleId="6">
    <w:name w:val="heading 6"/>
    <w:basedOn w:val="a"/>
    <w:link w:val="60"/>
    <w:autoRedefine/>
    <w:semiHidden/>
    <w:unhideWhenUsed/>
    <w:qFormat/>
    <w:pPr>
      <w:spacing w:before="100" w:beforeAutospacing="1" w:after="100" w:afterAutospacing="1" w:line="240" w:lineRule="auto"/>
      <w:outlineLvl w:val="5"/>
    </w:pPr>
    <w:rPr>
      <w:rFonts w:ascii="Arial" w:eastAsia="宋体" w:hAnsi="Arial" w:cs="Arial"/>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99"/>
    <w:semiHidden/>
    <w:unhideWhenUsed/>
    <w:qFormat/>
    <w:pPr>
      <w:widowControl w:val="0"/>
      <w:suppressAutoHyphens/>
      <w:spacing w:after="250" w:line="240" w:lineRule="auto"/>
      <w:jc w:val="both"/>
    </w:pPr>
    <w:rPr>
      <w:rFonts w:ascii="Nimbus Roman No9 L" w:eastAsia="WenQuanYi Micro Hei" w:hAnsi="Nimbus Roman No9 L" w:cs="Times New Roman"/>
      <w:color w:val="auto"/>
      <w:sz w:val="22"/>
      <w:szCs w:val="22"/>
      <w:lang w:eastAsia="zh-TW"/>
    </w:rPr>
  </w:style>
  <w:style w:type="paragraph" w:styleId="a5">
    <w:name w:val="Balloon Text"/>
    <w:basedOn w:val="a"/>
    <w:link w:val="a6"/>
    <w:autoRedefine/>
    <w:uiPriority w:val="99"/>
    <w:semiHidden/>
    <w:unhideWhenUsed/>
    <w:qFormat/>
    <w:pPr>
      <w:spacing w:after="0" w:line="240" w:lineRule="auto"/>
    </w:pPr>
    <w:rPr>
      <w:rFonts w:ascii="Segoe UI" w:hAnsi="Segoe UI" w:cs="Segoe UI"/>
      <w:sz w:val="18"/>
      <w:szCs w:val="18"/>
    </w:rPr>
  </w:style>
  <w:style w:type="paragraph" w:styleId="a7">
    <w:name w:val="footer"/>
    <w:basedOn w:val="a"/>
    <w:link w:val="a8"/>
    <w:autoRedefine/>
    <w:uiPriority w:val="99"/>
    <w:unhideWhenUsed/>
    <w:qFormat/>
    <w:pPr>
      <w:tabs>
        <w:tab w:val="center" w:pos="4680"/>
        <w:tab w:val="right" w:pos="9360"/>
      </w:tabs>
      <w:spacing w:after="0" w:line="240" w:lineRule="auto"/>
    </w:pPr>
  </w:style>
  <w:style w:type="paragraph" w:styleId="a9">
    <w:name w:val="header"/>
    <w:basedOn w:val="a"/>
    <w:link w:val="aa"/>
    <w:autoRedefine/>
    <w:uiPriority w:val="99"/>
    <w:unhideWhenUsed/>
    <w:qFormat/>
    <w:pPr>
      <w:tabs>
        <w:tab w:val="center" w:pos="4680"/>
        <w:tab w:val="right" w:pos="9360"/>
      </w:tabs>
      <w:spacing w:after="0" w:line="240" w:lineRule="auto"/>
    </w:pPr>
  </w:style>
  <w:style w:type="paragraph" w:styleId="TOC1">
    <w:name w:val="toc 1"/>
    <w:basedOn w:val="a"/>
    <w:next w:val="a"/>
    <w:autoRedefine/>
    <w:uiPriority w:val="39"/>
    <w:semiHidden/>
    <w:unhideWhenUsed/>
    <w:qFormat/>
  </w:style>
  <w:style w:type="paragraph" w:styleId="TOC2">
    <w:name w:val="toc 2"/>
    <w:basedOn w:val="a"/>
    <w:next w:val="a"/>
    <w:autoRedefine/>
    <w:uiPriority w:val="39"/>
    <w:semiHidden/>
    <w:unhideWhenUsed/>
    <w:qFormat/>
    <w:pPr>
      <w:ind w:leftChars="200" w:left="420"/>
    </w:pPr>
  </w:style>
  <w:style w:type="paragraph" w:styleId="HTML">
    <w:name w:val="HTML Preformatted"/>
    <w:basedOn w:val="a"/>
    <w:link w:val="HTML0"/>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paragraph" w:styleId="ab">
    <w:name w:val="Normal (Web)"/>
    <w:basedOn w:val="a"/>
    <w:autoRedefine/>
    <w:uiPriority w:val="99"/>
    <w:semiHidden/>
    <w:unhideWhenUsed/>
    <w:qFormat/>
    <w:pPr>
      <w:spacing w:before="100" w:beforeAutospacing="1" w:after="100" w:afterAutospacing="1" w:line="240" w:lineRule="auto"/>
    </w:pPr>
    <w:rPr>
      <w:rFonts w:ascii="宋体" w:hAnsi="宋体" w:cs="宋体"/>
      <w:sz w:val="20"/>
      <w:szCs w:val="20"/>
    </w:rPr>
  </w:style>
  <w:style w:type="table" w:styleId="ac">
    <w:name w:val="Table Grid"/>
    <w:basedOn w:val="a1"/>
    <w:autoRedefine/>
    <w:uiPriority w:val="39"/>
    <w:qFormat/>
    <w:rPr>
      <w:rFonts w:ascii="华文楷体" w:eastAsia="华文楷体" w:hAnsi="华文楷体"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autoRedefine/>
    <w:semiHidden/>
    <w:unhideWhenUsed/>
    <w:qFormat/>
    <w:rPr>
      <w:color w:val="CCCC33"/>
      <w:sz w:val="20"/>
      <w:szCs w:val="20"/>
      <w:u w:val="none"/>
    </w:rPr>
  </w:style>
  <w:style w:type="character" w:styleId="ae">
    <w:name w:val="Hyperlink"/>
    <w:autoRedefine/>
    <w:semiHidden/>
    <w:unhideWhenUsed/>
    <w:qFormat/>
    <w:rPr>
      <w:color w:val="0000FF"/>
      <w:u w:val="single"/>
    </w:rPr>
  </w:style>
  <w:style w:type="character" w:customStyle="1" w:styleId="10">
    <w:name w:val="标题 1 字符"/>
    <w:basedOn w:val="a0"/>
    <w:link w:val="1"/>
    <w:autoRedefine/>
    <w:qFormat/>
    <w:rPr>
      <w:rFonts w:ascii="Arial" w:eastAsia="宋体" w:hAnsi="Arial" w:cs="Arial"/>
      <w:bCs/>
      <w:color w:val="000000"/>
      <w:kern w:val="36"/>
      <w:sz w:val="48"/>
      <w:szCs w:val="48"/>
      <w14:ligatures w14:val="none"/>
    </w:rPr>
  </w:style>
  <w:style w:type="character" w:customStyle="1" w:styleId="20">
    <w:name w:val="标题 2 字符"/>
    <w:basedOn w:val="a0"/>
    <w:link w:val="2"/>
    <w:autoRedefine/>
    <w:semiHidden/>
    <w:qFormat/>
    <w:rPr>
      <w:rFonts w:ascii="Arial" w:eastAsia="宋体" w:hAnsi="Arial" w:cs="Arial"/>
      <w:b/>
      <w:color w:val="000000"/>
      <w:kern w:val="0"/>
      <w:sz w:val="36"/>
      <w:szCs w:val="36"/>
      <w14:ligatures w14:val="none"/>
    </w:rPr>
  </w:style>
  <w:style w:type="character" w:customStyle="1" w:styleId="30">
    <w:name w:val="标题 3 字符"/>
    <w:basedOn w:val="a0"/>
    <w:link w:val="3"/>
    <w:autoRedefine/>
    <w:semiHidden/>
    <w:qFormat/>
    <w:rPr>
      <w:rFonts w:ascii="Arial" w:eastAsia="宋体" w:hAnsi="Arial" w:cs="Arial"/>
      <w:b/>
      <w:color w:val="000000"/>
      <w:kern w:val="0"/>
      <w:sz w:val="27"/>
      <w:szCs w:val="27"/>
      <w14:ligatures w14:val="none"/>
    </w:rPr>
  </w:style>
  <w:style w:type="character" w:customStyle="1" w:styleId="40">
    <w:name w:val="标题 4 字符"/>
    <w:basedOn w:val="a0"/>
    <w:link w:val="4"/>
    <w:autoRedefine/>
    <w:semiHidden/>
    <w:qFormat/>
    <w:rPr>
      <w:rFonts w:ascii="Arial" w:eastAsia="宋体" w:hAnsi="Arial" w:cs="Arial"/>
      <w:b/>
      <w:color w:val="000000"/>
      <w:kern w:val="0"/>
      <w:sz w:val="24"/>
      <w:szCs w:val="28"/>
      <w14:ligatures w14:val="none"/>
    </w:rPr>
  </w:style>
  <w:style w:type="character" w:customStyle="1" w:styleId="50">
    <w:name w:val="标题 5 字符"/>
    <w:basedOn w:val="a0"/>
    <w:link w:val="5"/>
    <w:autoRedefine/>
    <w:semiHidden/>
    <w:qFormat/>
    <w:rPr>
      <w:rFonts w:ascii="Arial" w:eastAsia="宋体" w:hAnsi="Arial" w:cs="Arial"/>
      <w:b/>
      <w:color w:val="000000"/>
      <w:kern w:val="0"/>
      <w:sz w:val="20"/>
      <w:szCs w:val="20"/>
      <w14:ligatures w14:val="none"/>
    </w:rPr>
  </w:style>
  <w:style w:type="character" w:customStyle="1" w:styleId="60">
    <w:name w:val="标题 6 字符"/>
    <w:basedOn w:val="a0"/>
    <w:link w:val="6"/>
    <w:autoRedefine/>
    <w:semiHidden/>
    <w:qFormat/>
    <w:rPr>
      <w:rFonts w:ascii="Arial" w:eastAsia="宋体" w:hAnsi="Arial" w:cs="Arial"/>
      <w:b/>
      <w:color w:val="000000"/>
      <w:kern w:val="0"/>
      <w:sz w:val="15"/>
      <w:szCs w:val="15"/>
      <w14:ligatures w14:val="none"/>
    </w:rPr>
  </w:style>
  <w:style w:type="character" w:customStyle="1" w:styleId="HTML0">
    <w:name w:val="HTML 预设格式 字符"/>
    <w:basedOn w:val="a0"/>
    <w:link w:val="HTML"/>
    <w:autoRedefine/>
    <w:uiPriority w:val="99"/>
    <w:semiHidden/>
    <w:qFormat/>
    <w:rPr>
      <w:rFonts w:ascii="Consolas" w:eastAsia="华文楷体" w:hAnsi="Consolas" w:cs="Calibri"/>
      <w:b/>
      <w:color w:val="000000"/>
      <w:kern w:val="0"/>
      <w:sz w:val="20"/>
      <w:szCs w:val="20"/>
      <w14:ligatures w14:val="none"/>
    </w:rPr>
  </w:style>
  <w:style w:type="paragraph" w:customStyle="1" w:styleId="msonormal0">
    <w:name w:val="msonormal"/>
    <w:basedOn w:val="a"/>
    <w:autoRedefine/>
    <w:uiPriority w:val="99"/>
    <w:qFormat/>
    <w:pPr>
      <w:spacing w:before="100" w:beforeAutospacing="1" w:after="100" w:afterAutospacing="1" w:line="240" w:lineRule="auto"/>
    </w:pPr>
    <w:rPr>
      <w:rFonts w:ascii="宋体" w:hAnsi="宋体" w:cs="宋体"/>
      <w:sz w:val="20"/>
      <w:szCs w:val="20"/>
    </w:rPr>
  </w:style>
  <w:style w:type="character" w:customStyle="1" w:styleId="aa">
    <w:name w:val="页眉 字符"/>
    <w:basedOn w:val="a0"/>
    <w:link w:val="a9"/>
    <w:autoRedefine/>
    <w:uiPriority w:val="99"/>
    <w:qFormat/>
    <w:rPr>
      <w:rFonts w:ascii="华文楷体" w:eastAsia="华文楷体" w:hAnsi="华文楷体" w:cs="Calibri"/>
      <w:b/>
      <w:color w:val="000000"/>
      <w:kern w:val="0"/>
      <w:sz w:val="28"/>
      <w:szCs w:val="28"/>
      <w14:ligatures w14:val="none"/>
    </w:rPr>
  </w:style>
  <w:style w:type="character" w:customStyle="1" w:styleId="a8">
    <w:name w:val="页脚 字符"/>
    <w:basedOn w:val="a0"/>
    <w:link w:val="a7"/>
    <w:autoRedefine/>
    <w:uiPriority w:val="99"/>
    <w:qFormat/>
    <w:rPr>
      <w:rFonts w:ascii="华文楷体" w:eastAsia="华文楷体" w:hAnsi="华文楷体" w:cs="Calibri"/>
      <w:b/>
      <w:color w:val="000000"/>
      <w:kern w:val="0"/>
      <w:sz w:val="28"/>
      <w:szCs w:val="28"/>
      <w14:ligatures w14:val="none"/>
    </w:rPr>
  </w:style>
  <w:style w:type="character" w:customStyle="1" w:styleId="a4">
    <w:name w:val="正文文本 字符"/>
    <w:basedOn w:val="a0"/>
    <w:link w:val="a3"/>
    <w:autoRedefine/>
    <w:uiPriority w:val="99"/>
    <w:semiHidden/>
    <w:qFormat/>
    <w:rPr>
      <w:rFonts w:ascii="Nimbus Roman No9 L" w:eastAsia="WenQuanYi Micro Hei" w:hAnsi="Nimbus Roman No9 L" w:cs="Times New Roman"/>
      <w:b/>
      <w:kern w:val="0"/>
      <w:szCs w:val="22"/>
      <w:lang w:eastAsia="zh-TW"/>
      <w14:ligatures w14:val="none"/>
    </w:rPr>
  </w:style>
  <w:style w:type="character" w:customStyle="1" w:styleId="a6">
    <w:name w:val="批注框文本 字符"/>
    <w:basedOn w:val="a0"/>
    <w:link w:val="a5"/>
    <w:autoRedefine/>
    <w:uiPriority w:val="99"/>
    <w:semiHidden/>
    <w:qFormat/>
    <w:rPr>
      <w:rFonts w:ascii="Segoe UI" w:eastAsia="华文楷体" w:hAnsi="Segoe UI" w:cs="Segoe UI"/>
      <w:b/>
      <w:color w:val="000000"/>
      <w:kern w:val="0"/>
      <w:sz w:val="18"/>
      <w:szCs w:val="18"/>
      <w14:ligatures w14:val="none"/>
    </w:rPr>
  </w:style>
  <w:style w:type="paragraph" w:styleId="af">
    <w:name w:val="List Paragraph"/>
    <w:basedOn w:val="a"/>
    <w:autoRedefine/>
    <w:uiPriority w:val="34"/>
    <w:qFormat/>
    <w:pPr>
      <w:ind w:left="720"/>
      <w:contextualSpacing/>
    </w:pPr>
  </w:style>
  <w:style w:type="paragraph" w:customStyle="1" w:styleId="mstheme-bannertxt">
    <w:name w:val="mstheme-bannertxt"/>
    <w:basedOn w:val="a"/>
    <w:autoRedefine/>
    <w:uiPriority w:val="99"/>
    <w:qFormat/>
    <w:pPr>
      <w:spacing w:before="100" w:beforeAutospacing="1" w:after="100" w:afterAutospacing="1" w:line="240" w:lineRule="auto"/>
    </w:pPr>
    <w:rPr>
      <w:rFonts w:ascii="Arial" w:hAnsi="Arial" w:cs="Arial"/>
      <w:sz w:val="8"/>
      <w:szCs w:val="8"/>
    </w:rPr>
  </w:style>
  <w:style w:type="paragraph" w:customStyle="1" w:styleId="mstheme-horiz-navtxt">
    <w:name w:val="mstheme-horiz-navtxt"/>
    <w:basedOn w:val="a"/>
    <w:autoRedefine/>
    <w:uiPriority w:val="99"/>
    <w:qFormat/>
    <w:pPr>
      <w:spacing w:before="100" w:beforeAutospacing="1" w:after="100" w:afterAutospacing="1" w:line="240" w:lineRule="auto"/>
    </w:pPr>
    <w:rPr>
      <w:rFonts w:ascii="Arial" w:hAnsi="Arial" w:cs="Arial"/>
      <w:sz w:val="3"/>
      <w:szCs w:val="3"/>
    </w:rPr>
  </w:style>
  <w:style w:type="paragraph" w:customStyle="1" w:styleId="mstheme-vert-navtxt">
    <w:name w:val="mstheme-vert-navtxt"/>
    <w:basedOn w:val="a"/>
    <w:autoRedefine/>
    <w:uiPriority w:val="99"/>
    <w:qFormat/>
    <w:pPr>
      <w:spacing w:before="100" w:beforeAutospacing="1" w:after="100" w:afterAutospacing="1" w:line="240" w:lineRule="auto"/>
    </w:pPr>
    <w:rPr>
      <w:rFonts w:ascii="Arial" w:hAnsi="Arial" w:cs="Arial"/>
      <w:sz w:val="3"/>
      <w:szCs w:val="3"/>
    </w:rPr>
  </w:style>
  <w:style w:type="paragraph" w:customStyle="1" w:styleId="mstheme-navtxthome">
    <w:name w:val="mstheme-navtxthome"/>
    <w:basedOn w:val="a"/>
    <w:autoRedefine/>
    <w:uiPriority w:val="99"/>
    <w:qFormat/>
    <w:pPr>
      <w:spacing w:before="100" w:beforeAutospacing="1" w:after="100" w:afterAutospacing="1" w:line="240" w:lineRule="auto"/>
    </w:pPr>
    <w:rPr>
      <w:rFonts w:ascii="Arial" w:hAnsi="Arial" w:cs="Arial"/>
      <w:sz w:val="2"/>
      <w:szCs w:val="2"/>
    </w:rPr>
  </w:style>
  <w:style w:type="paragraph" w:customStyle="1" w:styleId="mstheme-navtxtnext">
    <w:name w:val="mstheme-navtxtnext"/>
    <w:basedOn w:val="a"/>
    <w:autoRedefine/>
    <w:uiPriority w:val="99"/>
    <w:qFormat/>
    <w:pPr>
      <w:spacing w:before="100" w:beforeAutospacing="1" w:after="100" w:afterAutospacing="1" w:line="240" w:lineRule="auto"/>
    </w:pPr>
    <w:rPr>
      <w:rFonts w:ascii="Arial" w:hAnsi="Arial" w:cs="Arial"/>
      <w:sz w:val="2"/>
      <w:szCs w:val="2"/>
    </w:rPr>
  </w:style>
  <w:style w:type="paragraph" w:customStyle="1" w:styleId="mstheme-navtxtprev">
    <w:name w:val="mstheme-navtxtprev"/>
    <w:basedOn w:val="a"/>
    <w:autoRedefine/>
    <w:uiPriority w:val="99"/>
    <w:pPr>
      <w:spacing w:before="100" w:beforeAutospacing="1" w:after="100" w:afterAutospacing="1" w:line="240" w:lineRule="auto"/>
    </w:pPr>
    <w:rPr>
      <w:rFonts w:ascii="Arial" w:hAnsi="Arial" w:cs="Arial"/>
      <w:sz w:val="2"/>
      <w:szCs w:val="2"/>
    </w:rPr>
  </w:style>
  <w:style w:type="paragraph" w:customStyle="1" w:styleId="mstheme-navtxtup">
    <w:name w:val="mstheme-navtxtup"/>
    <w:basedOn w:val="a"/>
    <w:autoRedefine/>
    <w:uiPriority w:val="99"/>
    <w:qFormat/>
    <w:pPr>
      <w:spacing w:before="100" w:beforeAutospacing="1" w:after="100" w:afterAutospacing="1" w:line="240" w:lineRule="auto"/>
    </w:pPr>
    <w:rPr>
      <w:rFonts w:ascii="Arial" w:hAnsi="Arial" w:cs="Arial"/>
      <w:sz w:val="2"/>
      <w:szCs w:val="2"/>
    </w:rPr>
  </w:style>
  <w:style w:type="paragraph" w:customStyle="1" w:styleId="ms-addnew">
    <w:name w:val="ms-addnew"/>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alerttext">
    <w:name w:val="ms-alerttext"/>
    <w:basedOn w:val="a"/>
    <w:autoRedefine/>
    <w:uiPriority w:val="99"/>
    <w:qFormat/>
    <w:pPr>
      <w:spacing w:before="100" w:beforeAutospacing="1" w:after="100" w:afterAutospacing="1" w:line="240" w:lineRule="auto"/>
    </w:pPr>
    <w:rPr>
      <w:rFonts w:ascii="Arial" w:hAnsi="Arial" w:cs="Arial"/>
      <w:color w:val="DB6751"/>
      <w:sz w:val="20"/>
      <w:szCs w:val="20"/>
    </w:rPr>
  </w:style>
  <w:style w:type="paragraph" w:customStyle="1" w:styleId="ms-alternating">
    <w:name w:val="ms-alternating"/>
    <w:basedOn w:val="a"/>
    <w:autoRedefine/>
    <w:uiPriority w:val="99"/>
    <w:pPr>
      <w:shd w:val="clear" w:color="auto" w:fill="CCCC99"/>
      <w:spacing w:before="100" w:beforeAutospacing="1" w:after="100" w:afterAutospacing="1" w:line="240" w:lineRule="auto"/>
    </w:pPr>
    <w:rPr>
      <w:rFonts w:ascii="宋体" w:hAnsi="宋体" w:cs="宋体"/>
      <w:sz w:val="20"/>
      <w:szCs w:val="20"/>
    </w:rPr>
  </w:style>
  <w:style w:type="paragraph" w:customStyle="1" w:styleId="ms-announcementtitle">
    <w:name w:val="ms-announcementtitle"/>
    <w:basedOn w:val="a"/>
    <w:autoRedefine/>
    <w:uiPriority w:val="99"/>
    <w:qFormat/>
    <w:pPr>
      <w:spacing w:before="100" w:beforeAutospacing="1" w:after="100" w:afterAutospacing="1" w:line="240" w:lineRule="auto"/>
    </w:pPr>
    <w:rPr>
      <w:rFonts w:ascii="宋体" w:hAnsi="宋体" w:cs="宋体"/>
      <w:b w:val="0"/>
      <w:bCs/>
      <w:sz w:val="20"/>
      <w:szCs w:val="20"/>
    </w:rPr>
  </w:style>
  <w:style w:type="paragraph" w:customStyle="1" w:styleId="ms-appt">
    <w:name w:val="ms-appt"/>
    <w:basedOn w:val="a"/>
    <w:uiPriority w:val="99"/>
    <w:qFormat/>
    <w:pPr>
      <w:pBdr>
        <w:top w:val="single" w:sz="12" w:space="0" w:color="333333"/>
        <w:left w:val="single" w:sz="12" w:space="0" w:color="333333"/>
        <w:bottom w:val="single" w:sz="12" w:space="0" w:color="333333"/>
        <w:right w:val="single" w:sz="12" w:space="0" w:color="333333"/>
      </w:pBdr>
      <w:shd w:val="clear" w:color="auto" w:fill="666633"/>
      <w:spacing w:before="100" w:beforeAutospacing="1" w:after="100" w:afterAutospacing="1" w:line="240" w:lineRule="auto"/>
      <w:jc w:val="center"/>
    </w:pPr>
    <w:rPr>
      <w:rFonts w:ascii="宋体" w:hAnsi="宋体" w:cs="宋体"/>
      <w:sz w:val="20"/>
      <w:szCs w:val="20"/>
    </w:rPr>
  </w:style>
  <w:style w:type="paragraph" w:customStyle="1" w:styleId="ms-apptsingle">
    <w:name w:val="ms-apptsingle"/>
    <w:basedOn w:val="a"/>
    <w:autoRedefine/>
    <w:uiPriority w:val="99"/>
    <w:qFormat/>
    <w:pPr>
      <w:pBdr>
        <w:left w:val="single" w:sz="6" w:space="0" w:color="000000"/>
        <w:right w:val="single" w:sz="6" w:space="0" w:color="000000"/>
      </w:pBdr>
      <w:spacing w:before="100" w:beforeAutospacing="1" w:after="100" w:afterAutospacing="1" w:line="240" w:lineRule="auto"/>
    </w:pPr>
    <w:rPr>
      <w:rFonts w:ascii="宋体" w:hAnsi="宋体" w:cs="宋体"/>
      <w:sz w:val="20"/>
      <w:szCs w:val="20"/>
    </w:rPr>
  </w:style>
  <w:style w:type="paragraph" w:customStyle="1" w:styleId="ms-authoringcontrols">
    <w:name w:val="ms-authoringcontrols"/>
    <w:basedOn w:val="a"/>
    <w:autoRedefine/>
    <w:uiPriority w:val="99"/>
    <w:qFormat/>
    <w:pPr>
      <w:shd w:val="clear" w:color="auto" w:fill="CCCC99"/>
      <w:spacing w:before="100" w:beforeAutospacing="1" w:after="100" w:afterAutospacing="1" w:line="240" w:lineRule="auto"/>
    </w:pPr>
    <w:rPr>
      <w:rFonts w:ascii="Arial" w:hAnsi="Arial" w:cs="Arial"/>
      <w:sz w:val="20"/>
      <w:szCs w:val="20"/>
    </w:rPr>
  </w:style>
  <w:style w:type="paragraph" w:customStyle="1" w:styleId="ms-back">
    <w:name w:val="ms-back"/>
    <w:basedOn w:val="a"/>
    <w:autoRedefine/>
    <w:uiPriority w:val="99"/>
    <w:qFormat/>
    <w:pPr>
      <w:shd w:val="clear" w:color="auto" w:fill="CCCC99"/>
      <w:spacing w:before="100" w:beforeAutospacing="1" w:after="100" w:afterAutospacing="1" w:line="240" w:lineRule="auto"/>
    </w:pPr>
    <w:rPr>
      <w:rFonts w:ascii="宋体" w:hAnsi="宋体" w:cs="宋体"/>
      <w:sz w:val="20"/>
      <w:szCs w:val="20"/>
    </w:rPr>
  </w:style>
  <w:style w:type="paragraph" w:customStyle="1" w:styleId="ms-banner">
    <w:name w:val="ms-banner"/>
    <w:basedOn w:val="a"/>
    <w:autoRedefine/>
    <w:uiPriority w:val="99"/>
    <w:qFormat/>
    <w:pPr>
      <w:spacing w:before="100" w:beforeAutospacing="1" w:after="100" w:afterAutospacing="1" w:line="240" w:lineRule="auto"/>
    </w:pPr>
    <w:rPr>
      <w:rFonts w:ascii="Arial" w:hAnsi="Arial" w:cs="Arial"/>
      <w:color w:val="999966"/>
      <w:sz w:val="20"/>
      <w:szCs w:val="20"/>
    </w:rPr>
  </w:style>
  <w:style w:type="paragraph" w:customStyle="1" w:styleId="ms-bannerframe">
    <w:name w:val="ms-bannerframe"/>
    <w:basedOn w:val="a"/>
    <w:autoRedefine/>
    <w:uiPriority w:val="99"/>
    <w:qFormat/>
    <w:pPr>
      <w:shd w:val="clear" w:color="auto" w:fill="336666"/>
      <w:spacing w:before="100" w:beforeAutospacing="1" w:after="100" w:afterAutospacing="1" w:line="240" w:lineRule="auto"/>
    </w:pPr>
    <w:rPr>
      <w:rFonts w:ascii="宋体" w:hAnsi="宋体" w:cs="宋体"/>
      <w:sz w:val="20"/>
      <w:szCs w:val="20"/>
    </w:rPr>
  </w:style>
  <w:style w:type="paragraph" w:customStyle="1" w:styleId="ms-grheaderbackground">
    <w:name w:val="ms-grheaderbackground"/>
    <w:basedOn w:val="a"/>
    <w:autoRedefine/>
    <w:uiPriority w:val="99"/>
    <w:qFormat/>
    <w:pPr>
      <w:shd w:val="clear" w:color="auto" w:fill="336666"/>
      <w:spacing w:before="100" w:beforeAutospacing="1" w:after="100" w:afterAutospacing="1" w:line="240" w:lineRule="auto"/>
    </w:pPr>
    <w:rPr>
      <w:rFonts w:ascii="宋体" w:hAnsi="宋体" w:cs="宋体"/>
      <w:sz w:val="20"/>
      <w:szCs w:val="20"/>
    </w:rPr>
  </w:style>
  <w:style w:type="paragraph" w:customStyle="1" w:styleId="ms-stormefree">
    <w:name w:val="ms-stormefree"/>
    <w:basedOn w:val="a"/>
    <w:autoRedefine/>
    <w:uiPriority w:val="99"/>
    <w:qFormat/>
    <w:pPr>
      <w:shd w:val="clear" w:color="auto" w:fill="339933"/>
      <w:spacing w:before="100" w:beforeAutospacing="1" w:after="100" w:afterAutospacing="1" w:line="240" w:lineRule="auto"/>
    </w:pPr>
    <w:rPr>
      <w:rFonts w:ascii="宋体" w:hAnsi="宋体" w:cs="宋体"/>
      <w:sz w:val="20"/>
      <w:szCs w:val="20"/>
    </w:rPr>
  </w:style>
  <w:style w:type="paragraph" w:customStyle="1" w:styleId="ms-bodyareaframe">
    <w:name w:val="ms-bodyareaframe"/>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cal">
    <w:name w:val="ms-cal"/>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calallday">
    <w:name w:val="ms-calallday"/>
    <w:basedOn w:val="a"/>
    <w:autoRedefine/>
    <w:uiPriority w:val="99"/>
    <w:qFormat/>
    <w:pPr>
      <w:spacing w:before="100" w:beforeAutospacing="1" w:after="100" w:afterAutospacing="1" w:line="240" w:lineRule="auto"/>
      <w:jc w:val="center"/>
    </w:pPr>
    <w:rPr>
      <w:rFonts w:ascii="宋体" w:hAnsi="宋体" w:cs="宋体"/>
      <w:sz w:val="20"/>
      <w:szCs w:val="20"/>
    </w:rPr>
  </w:style>
  <w:style w:type="paragraph" w:customStyle="1" w:styleId="ms-calbot">
    <w:name w:val="ms-calbot"/>
    <w:basedOn w:val="a"/>
    <w:autoRedefine/>
    <w:uiPriority w:val="99"/>
    <w:qFormat/>
    <w:pPr>
      <w:pBdr>
        <w:left w:val="single" w:sz="6" w:space="0" w:color="333333"/>
        <w:bottom w:val="single" w:sz="6" w:space="0" w:color="333333"/>
        <w:right w:val="single" w:sz="6" w:space="0" w:color="333333"/>
      </w:pBdr>
      <w:spacing w:before="100" w:beforeAutospacing="1" w:after="100" w:afterAutospacing="1" w:line="240" w:lineRule="auto"/>
    </w:pPr>
    <w:rPr>
      <w:rFonts w:ascii="宋体" w:hAnsi="宋体" w:cs="宋体"/>
      <w:sz w:val="20"/>
      <w:szCs w:val="20"/>
    </w:rPr>
  </w:style>
  <w:style w:type="paragraph" w:customStyle="1" w:styleId="ms-caldmidhalfhour">
    <w:name w:val="ms-caldmidhalfhou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caldmidhour">
    <w:name w:val="ms-caldmidhou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caldmidquarterhour">
    <w:name w:val="ms-caldmidquarterhou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caldow">
    <w:name w:val="ms-caldow"/>
    <w:basedOn w:val="a"/>
    <w:autoRedefine/>
    <w:uiPriority w:val="99"/>
    <w:qFormat/>
    <w:pPr>
      <w:pBdr>
        <w:top w:val="single" w:sz="6" w:space="0" w:color="333333"/>
        <w:left w:val="single" w:sz="6" w:space="0" w:color="333333"/>
        <w:right w:val="single" w:sz="6" w:space="0" w:color="333333"/>
      </w:pBdr>
      <w:spacing w:before="100" w:beforeAutospacing="1" w:after="100" w:afterAutospacing="1" w:line="240" w:lineRule="auto"/>
      <w:jc w:val="center"/>
    </w:pPr>
    <w:rPr>
      <w:rFonts w:ascii="宋体" w:hAnsi="宋体" w:cs="宋体"/>
      <w:b w:val="0"/>
      <w:bCs/>
      <w:sz w:val="20"/>
      <w:szCs w:val="20"/>
    </w:rPr>
  </w:style>
  <w:style w:type="paragraph" w:customStyle="1" w:styleId="ms-caldowdown">
    <w:name w:val="ms-caldowdown"/>
    <w:basedOn w:val="a"/>
    <w:autoRedefine/>
    <w:uiPriority w:val="99"/>
    <w:qFormat/>
    <w:pPr>
      <w:spacing w:before="100" w:beforeAutospacing="1" w:after="100" w:afterAutospacing="1" w:line="240" w:lineRule="auto"/>
      <w:jc w:val="center"/>
    </w:pPr>
    <w:rPr>
      <w:rFonts w:ascii="Arial" w:hAnsi="Arial" w:cs="Arial"/>
      <w:b w:val="0"/>
      <w:bCs/>
      <w:sz w:val="20"/>
      <w:szCs w:val="20"/>
    </w:rPr>
  </w:style>
  <w:style w:type="paragraph" w:customStyle="1" w:styleId="ms-caldown">
    <w:name w:val="ms-caldown"/>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caldspacer">
    <w:name w:val="ms-caldspacer"/>
    <w:basedOn w:val="a"/>
    <w:autoRedefine/>
    <w:uiPriority w:val="99"/>
    <w:qFormat/>
    <w:pPr>
      <w:pBdr>
        <w:left w:val="single" w:sz="6" w:space="0" w:color="333333"/>
        <w:right w:val="single" w:sz="6" w:space="0" w:color="333333"/>
      </w:pBdr>
      <w:spacing w:before="100" w:beforeAutospacing="1" w:after="100" w:afterAutospacing="1" w:line="240" w:lineRule="auto"/>
    </w:pPr>
    <w:rPr>
      <w:rFonts w:ascii="宋体" w:hAnsi="宋体" w:cs="宋体"/>
      <w:sz w:val="20"/>
      <w:szCs w:val="20"/>
    </w:rPr>
  </w:style>
  <w:style w:type="paragraph" w:customStyle="1" w:styleId="ms-calhalfhour">
    <w:name w:val="ms-calhalfhour"/>
    <w:basedOn w:val="a"/>
    <w:autoRedefine/>
    <w:uiPriority w:val="99"/>
    <w:qFormat/>
    <w:pPr>
      <w:pBdr>
        <w:top w:val="single" w:sz="6" w:space="0" w:color="336666"/>
      </w:pBdr>
      <w:spacing w:before="100" w:beforeAutospacing="1" w:after="100" w:afterAutospacing="1" w:line="240" w:lineRule="auto"/>
    </w:pPr>
    <w:rPr>
      <w:rFonts w:ascii="宋体" w:hAnsi="宋体" w:cs="宋体"/>
      <w:sz w:val="20"/>
      <w:szCs w:val="20"/>
    </w:rPr>
  </w:style>
  <w:style w:type="paragraph" w:customStyle="1" w:styleId="ms-calhead">
    <w:name w:val="ms-calhead"/>
    <w:basedOn w:val="a"/>
    <w:autoRedefine/>
    <w:uiPriority w:val="99"/>
    <w:qFormat/>
    <w:pPr>
      <w:shd w:val="clear" w:color="auto" w:fill="000000"/>
      <w:spacing w:before="100" w:beforeAutospacing="1" w:after="100" w:afterAutospacing="1" w:line="240" w:lineRule="auto"/>
      <w:jc w:val="center"/>
    </w:pPr>
    <w:rPr>
      <w:rFonts w:ascii="Arial" w:hAnsi="Arial" w:cs="Arial"/>
      <w:color w:val="FFFFFF"/>
      <w:sz w:val="20"/>
      <w:szCs w:val="20"/>
    </w:rPr>
  </w:style>
  <w:style w:type="paragraph" w:customStyle="1" w:styleId="ms-calhour">
    <w:name w:val="ms-calhour"/>
    <w:basedOn w:val="a"/>
    <w:autoRedefine/>
    <w:uiPriority w:val="99"/>
    <w:qFormat/>
    <w:pPr>
      <w:pBdr>
        <w:top w:val="single" w:sz="6" w:space="0" w:color="333333"/>
      </w:pBdr>
      <w:spacing w:before="100" w:beforeAutospacing="1" w:after="100" w:afterAutospacing="1" w:line="240" w:lineRule="auto"/>
    </w:pPr>
    <w:rPr>
      <w:rFonts w:ascii="宋体" w:hAnsi="宋体" w:cs="宋体"/>
      <w:sz w:val="20"/>
      <w:szCs w:val="20"/>
    </w:rPr>
  </w:style>
  <w:style w:type="paragraph" w:customStyle="1" w:styleId="ms-calmid">
    <w:name w:val="ms-calmid"/>
    <w:basedOn w:val="a"/>
    <w:autoRedefine/>
    <w:uiPriority w:val="99"/>
    <w:qFormat/>
    <w:pPr>
      <w:pBdr>
        <w:left w:val="single" w:sz="6" w:space="0" w:color="333333"/>
        <w:right w:val="single" w:sz="6" w:space="0" w:color="333333"/>
      </w:pBdr>
      <w:spacing w:before="100" w:beforeAutospacing="1" w:after="100" w:afterAutospacing="1" w:line="240" w:lineRule="auto"/>
    </w:pPr>
    <w:rPr>
      <w:rFonts w:ascii="宋体" w:hAnsi="宋体" w:cs="宋体"/>
      <w:sz w:val="20"/>
      <w:szCs w:val="20"/>
    </w:rPr>
  </w:style>
  <w:style w:type="paragraph" w:customStyle="1" w:styleId="ms-calquarterhour">
    <w:name w:val="ms-calquarterhou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calspacer">
    <w:name w:val="ms-calspacer"/>
    <w:basedOn w:val="a"/>
    <w:autoRedefine/>
    <w:uiPriority w:val="99"/>
    <w:qFormat/>
    <w:pPr>
      <w:pBdr>
        <w:left w:val="single" w:sz="6" w:space="0" w:color="333333"/>
        <w:right w:val="single" w:sz="6" w:space="0" w:color="333333"/>
      </w:pBdr>
      <w:spacing w:before="100" w:beforeAutospacing="1" w:after="100" w:afterAutospacing="1" w:line="240" w:lineRule="auto"/>
    </w:pPr>
    <w:rPr>
      <w:rFonts w:ascii="宋体" w:hAnsi="宋体" w:cs="宋体"/>
      <w:sz w:val="20"/>
      <w:szCs w:val="20"/>
    </w:rPr>
  </w:style>
  <w:style w:type="paragraph" w:customStyle="1" w:styleId="ms-caltop">
    <w:name w:val="ms-caltop"/>
    <w:basedOn w:val="a"/>
    <w:autoRedefine/>
    <w:uiPriority w:val="99"/>
    <w:qFormat/>
    <w:pPr>
      <w:pBdr>
        <w:top w:val="single" w:sz="6" w:space="0" w:color="333333"/>
        <w:left w:val="single" w:sz="6" w:space="0" w:color="333333"/>
        <w:right w:val="single" w:sz="6" w:space="0" w:color="333333"/>
      </w:pBdr>
      <w:spacing w:before="100" w:beforeAutospacing="1" w:after="100" w:afterAutospacing="1" w:line="240" w:lineRule="auto"/>
    </w:pPr>
    <w:rPr>
      <w:rFonts w:ascii="宋体" w:hAnsi="宋体" w:cs="宋体"/>
      <w:sz w:val="20"/>
      <w:szCs w:val="20"/>
    </w:rPr>
  </w:style>
  <w:style w:type="paragraph" w:customStyle="1" w:styleId="ms-calvspacer">
    <w:name w:val="ms-calvspacer"/>
    <w:basedOn w:val="a"/>
    <w:autoRedefine/>
    <w:uiPriority w:val="99"/>
    <w:qFormat/>
    <w:pPr>
      <w:shd w:val="clear" w:color="auto" w:fill="333333"/>
      <w:spacing w:before="100" w:beforeAutospacing="1" w:after="100" w:afterAutospacing="1" w:line="240" w:lineRule="auto"/>
    </w:pPr>
    <w:rPr>
      <w:rFonts w:ascii="宋体" w:hAnsi="宋体" w:cs="宋体"/>
      <w:sz w:val="20"/>
      <w:szCs w:val="20"/>
    </w:rPr>
  </w:style>
  <w:style w:type="paragraph" w:customStyle="1" w:styleId="ms-categorytitle">
    <w:name w:val="ms-categorytitle"/>
    <w:basedOn w:val="a"/>
    <w:autoRedefine/>
    <w:uiPriority w:val="99"/>
    <w:qFormat/>
    <w:pPr>
      <w:spacing w:before="100" w:beforeAutospacing="1" w:after="100" w:afterAutospacing="1" w:line="240" w:lineRule="auto"/>
    </w:pPr>
    <w:rPr>
      <w:rFonts w:ascii="Arial" w:hAnsi="Arial" w:cs="Arial"/>
      <w:b w:val="0"/>
      <w:bCs/>
      <w:sz w:val="20"/>
      <w:szCs w:val="20"/>
    </w:rPr>
  </w:style>
  <w:style w:type="paragraph" w:customStyle="1" w:styleId="ms-connerror">
    <w:name w:val="ms-connerror"/>
    <w:basedOn w:val="a"/>
    <w:autoRedefine/>
    <w:uiPriority w:val="99"/>
    <w:qFormat/>
    <w:pPr>
      <w:spacing w:before="100" w:beforeAutospacing="1" w:after="100" w:afterAutospacing="1" w:line="240" w:lineRule="auto"/>
    </w:pPr>
    <w:rPr>
      <w:rFonts w:ascii="宋体" w:hAnsi="宋体" w:cs="宋体"/>
      <w:color w:val="DB6751"/>
      <w:sz w:val="20"/>
      <w:szCs w:val="20"/>
    </w:rPr>
  </w:style>
  <w:style w:type="paragraph" w:customStyle="1" w:styleId="ms-dappt">
    <w:name w:val="ms-dappt"/>
    <w:basedOn w:val="a"/>
    <w:autoRedefine/>
    <w:uiPriority w:val="99"/>
    <w:qFormat/>
    <w:pPr>
      <w:pBdr>
        <w:top w:val="single" w:sz="12" w:space="0" w:color="333333"/>
        <w:left w:val="single" w:sz="12" w:space="0" w:color="333333"/>
        <w:bottom w:val="single" w:sz="12" w:space="0" w:color="333333"/>
        <w:right w:val="single" w:sz="12" w:space="0" w:color="333333"/>
      </w:pBdr>
      <w:shd w:val="clear" w:color="auto" w:fill="666633"/>
      <w:spacing w:before="100" w:beforeAutospacing="1" w:after="100" w:afterAutospacing="1" w:line="240" w:lineRule="auto"/>
      <w:jc w:val="center"/>
    </w:pPr>
    <w:rPr>
      <w:rFonts w:ascii="宋体" w:hAnsi="宋体" w:cs="宋体"/>
      <w:sz w:val="20"/>
      <w:szCs w:val="20"/>
    </w:rPr>
  </w:style>
  <w:style w:type="paragraph" w:customStyle="1" w:styleId="ms-dapptsingle">
    <w:name w:val="ms-dapptsingle"/>
    <w:basedOn w:val="a"/>
    <w:autoRedefine/>
    <w:uiPriority w:val="99"/>
    <w:qFormat/>
    <w:pPr>
      <w:pBdr>
        <w:left w:val="single" w:sz="6" w:space="0" w:color="000000"/>
        <w:right w:val="single" w:sz="6" w:space="0" w:color="000000"/>
      </w:pBdr>
      <w:spacing w:before="100" w:beforeAutospacing="1" w:after="100" w:afterAutospacing="1" w:line="240" w:lineRule="auto"/>
    </w:pPr>
    <w:rPr>
      <w:rFonts w:ascii="宋体" w:hAnsi="宋体" w:cs="宋体"/>
      <w:sz w:val="20"/>
      <w:szCs w:val="20"/>
    </w:rPr>
  </w:style>
  <w:style w:type="paragraph" w:customStyle="1" w:styleId="ms-datepicker">
    <w:name w:val="ms-datepicker"/>
    <w:basedOn w:val="a"/>
    <w:autoRedefine/>
    <w:uiPriority w:val="99"/>
    <w:qFormat/>
    <w:pPr>
      <w:shd w:val="clear" w:color="auto" w:fill="FFFFFF"/>
      <w:spacing w:before="100" w:beforeAutospacing="1" w:after="100" w:afterAutospacing="1" w:line="240" w:lineRule="auto"/>
    </w:pPr>
    <w:rPr>
      <w:rFonts w:ascii="Arial" w:hAnsi="Arial" w:cs="Arial"/>
      <w:sz w:val="20"/>
      <w:szCs w:val="20"/>
    </w:rPr>
  </w:style>
  <w:style w:type="paragraph" w:customStyle="1" w:styleId="ms-datepickeriframe">
    <w:name w:val="ms-datepickeriframe"/>
    <w:basedOn w:val="a"/>
    <w:autoRedefine/>
    <w:uiPriority w:val="99"/>
    <w:qFormat/>
    <w:pPr>
      <w:shd w:val="clear" w:color="auto" w:fill="FFFFFF"/>
      <w:spacing w:before="100" w:beforeAutospacing="1" w:after="100" w:afterAutospacing="1" w:line="240" w:lineRule="auto"/>
    </w:pPr>
    <w:rPr>
      <w:rFonts w:ascii="宋体" w:hAnsi="宋体" w:cs="宋体"/>
      <w:vanish/>
      <w:sz w:val="20"/>
      <w:szCs w:val="20"/>
    </w:rPr>
  </w:style>
  <w:style w:type="paragraph" w:customStyle="1" w:styleId="ms-dcal">
    <w:name w:val="ms-dcal"/>
    <w:basedOn w:val="a"/>
    <w:autoRedefine/>
    <w:uiPriority w:val="99"/>
    <w:qFormat/>
    <w:pPr>
      <w:pBdr>
        <w:left w:val="single" w:sz="6" w:space="0" w:color="333333"/>
        <w:right w:val="single" w:sz="6" w:space="0" w:color="333333"/>
      </w:pBdr>
      <w:spacing w:before="100" w:beforeAutospacing="1" w:after="100" w:afterAutospacing="1" w:line="240" w:lineRule="auto"/>
    </w:pPr>
    <w:rPr>
      <w:rFonts w:ascii="Arial" w:hAnsi="Arial" w:cs="Arial"/>
      <w:sz w:val="20"/>
      <w:szCs w:val="20"/>
    </w:rPr>
  </w:style>
  <w:style w:type="paragraph" w:customStyle="1" w:styleId="ms-descriptiontext">
    <w:name w:val="ms-descriptiontex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discussionseparator">
    <w:name w:val="ms-discussionseparator"/>
    <w:basedOn w:val="a"/>
    <w:autoRedefine/>
    <w:uiPriority w:val="99"/>
    <w:qFormat/>
    <w:pPr>
      <w:spacing w:before="100" w:beforeAutospacing="1" w:after="100" w:afterAutospacing="1" w:line="240" w:lineRule="auto"/>
    </w:pPr>
    <w:rPr>
      <w:rFonts w:ascii="宋体" w:hAnsi="宋体" w:cs="宋体"/>
      <w:color w:val="336666"/>
      <w:sz w:val="20"/>
      <w:szCs w:val="20"/>
    </w:rPr>
  </w:style>
  <w:style w:type="paragraph" w:customStyle="1" w:styleId="ms-discussiontitle">
    <w:name w:val="ms-discussiontitle"/>
    <w:basedOn w:val="a"/>
    <w:autoRedefine/>
    <w:uiPriority w:val="99"/>
    <w:qFormat/>
    <w:pPr>
      <w:spacing w:before="100" w:beforeAutospacing="1" w:after="100" w:afterAutospacing="1" w:line="240" w:lineRule="auto"/>
    </w:pPr>
    <w:rPr>
      <w:rFonts w:ascii="Arial" w:hAnsi="Arial" w:cs="Arial"/>
      <w:b w:val="0"/>
      <w:bCs/>
      <w:sz w:val="20"/>
      <w:szCs w:val="20"/>
    </w:rPr>
  </w:style>
  <w:style w:type="paragraph" w:customStyle="1" w:styleId="ms-dpday">
    <w:name w:val="ms-dpday"/>
    <w:basedOn w:val="a"/>
    <w:autoRedefine/>
    <w:uiPriority w:val="99"/>
    <w:qFormat/>
    <w:pPr>
      <w:spacing w:before="100" w:beforeAutospacing="1" w:after="100" w:afterAutospacing="1" w:line="240" w:lineRule="auto"/>
      <w:jc w:val="center"/>
    </w:pPr>
    <w:rPr>
      <w:rFonts w:ascii="宋体" w:hAnsi="宋体" w:cs="宋体"/>
      <w:sz w:val="20"/>
      <w:szCs w:val="20"/>
    </w:rPr>
  </w:style>
  <w:style w:type="paragraph" w:customStyle="1" w:styleId="ms-dpdow">
    <w:name w:val="ms-dpdow"/>
    <w:basedOn w:val="a"/>
    <w:autoRedefine/>
    <w:uiPriority w:val="99"/>
    <w:qFormat/>
    <w:pPr>
      <w:pBdr>
        <w:bottom w:val="single" w:sz="6" w:space="0" w:color="333333"/>
      </w:pBdr>
      <w:spacing w:before="100" w:beforeAutospacing="1" w:after="100" w:afterAutospacing="1" w:line="240" w:lineRule="auto"/>
      <w:jc w:val="center"/>
    </w:pPr>
    <w:rPr>
      <w:rFonts w:ascii="宋体" w:hAnsi="宋体" w:cs="宋体"/>
      <w:b w:val="0"/>
      <w:bCs/>
      <w:sz w:val="20"/>
      <w:szCs w:val="20"/>
    </w:rPr>
  </w:style>
  <w:style w:type="paragraph" w:customStyle="1" w:styleId="ms-dpfoot">
    <w:name w:val="ms-dpfoot"/>
    <w:basedOn w:val="a"/>
    <w:uiPriority w:val="99"/>
    <w:pPr>
      <w:pBdr>
        <w:top w:val="single" w:sz="6" w:space="0" w:color="auto"/>
      </w:pBdr>
      <w:spacing w:before="100" w:beforeAutospacing="1" w:after="100" w:afterAutospacing="1" w:line="240" w:lineRule="auto"/>
      <w:jc w:val="center"/>
    </w:pPr>
    <w:rPr>
      <w:rFonts w:ascii="宋体" w:hAnsi="宋体" w:cs="宋体"/>
      <w:i/>
      <w:iCs/>
      <w:sz w:val="20"/>
      <w:szCs w:val="20"/>
    </w:rPr>
  </w:style>
  <w:style w:type="paragraph" w:customStyle="1" w:styleId="ms-dphead">
    <w:name w:val="ms-dphead"/>
    <w:basedOn w:val="a"/>
    <w:autoRedefine/>
    <w:uiPriority w:val="99"/>
    <w:qFormat/>
    <w:pPr>
      <w:shd w:val="clear" w:color="auto" w:fill="BABA7A"/>
      <w:spacing w:before="100" w:beforeAutospacing="1" w:after="100" w:afterAutospacing="1" w:line="240" w:lineRule="auto"/>
      <w:jc w:val="center"/>
    </w:pPr>
    <w:rPr>
      <w:rFonts w:ascii="宋体" w:hAnsi="宋体" w:cs="宋体"/>
      <w:b w:val="0"/>
      <w:bCs/>
      <w:sz w:val="20"/>
      <w:szCs w:val="20"/>
    </w:rPr>
  </w:style>
  <w:style w:type="paragraph" w:customStyle="1" w:styleId="ms-dpnextprev">
    <w:name w:val="ms-dpnextprev"/>
    <w:basedOn w:val="a"/>
    <w:autoRedefine/>
    <w:uiPriority w:val="99"/>
    <w:qFormat/>
    <w:pPr>
      <w:shd w:val="clear" w:color="auto" w:fill="BABA7A"/>
      <w:spacing w:before="100" w:beforeAutospacing="1" w:after="100" w:afterAutospacing="1" w:line="240" w:lineRule="auto"/>
      <w:jc w:val="center"/>
    </w:pPr>
    <w:rPr>
      <w:rFonts w:ascii="宋体" w:hAnsi="宋体" w:cs="宋体"/>
      <w:b w:val="0"/>
      <w:bCs/>
      <w:sz w:val="20"/>
      <w:szCs w:val="20"/>
    </w:rPr>
  </w:style>
  <w:style w:type="paragraph" w:customStyle="1" w:styleId="ms-dpnonmonth">
    <w:name w:val="ms-dpnonmonth"/>
    <w:basedOn w:val="a"/>
    <w:autoRedefine/>
    <w:uiPriority w:val="99"/>
    <w:qFormat/>
    <w:pPr>
      <w:spacing w:before="100" w:beforeAutospacing="1" w:after="100" w:afterAutospacing="1" w:line="240" w:lineRule="auto"/>
      <w:jc w:val="center"/>
    </w:pPr>
    <w:rPr>
      <w:rFonts w:ascii="宋体" w:hAnsi="宋体" w:cs="宋体"/>
      <w:color w:val="BBBBBB"/>
      <w:sz w:val="20"/>
      <w:szCs w:val="20"/>
    </w:rPr>
  </w:style>
  <w:style w:type="paragraph" w:customStyle="1" w:styleId="ms-dpselectedday">
    <w:name w:val="ms-dpselectedday"/>
    <w:basedOn w:val="a"/>
    <w:autoRedefine/>
    <w:uiPriority w:val="99"/>
    <w:qFormat/>
    <w:pPr>
      <w:shd w:val="clear" w:color="auto" w:fill="CCCC99"/>
      <w:spacing w:before="100" w:beforeAutospacing="1" w:after="100" w:afterAutospacing="1" w:line="240" w:lineRule="auto"/>
      <w:jc w:val="center"/>
    </w:pPr>
    <w:rPr>
      <w:rFonts w:ascii="宋体" w:hAnsi="宋体" w:cs="宋体"/>
      <w:sz w:val="20"/>
      <w:szCs w:val="20"/>
    </w:rPr>
  </w:style>
  <w:style w:type="paragraph" w:customStyle="1" w:styleId="ms-error">
    <w:name w:val="ms-error"/>
    <w:basedOn w:val="a"/>
    <w:autoRedefine/>
    <w:uiPriority w:val="99"/>
    <w:qFormat/>
    <w:pPr>
      <w:spacing w:before="100" w:beforeAutospacing="1" w:after="100" w:afterAutospacing="1" w:line="240" w:lineRule="auto"/>
    </w:pPr>
    <w:rPr>
      <w:rFonts w:ascii="Arial" w:hAnsi="Arial" w:cs="Arial"/>
      <w:color w:val="FF0000"/>
      <w:sz w:val="20"/>
      <w:szCs w:val="20"/>
    </w:rPr>
  </w:style>
  <w:style w:type="paragraph" w:customStyle="1" w:styleId="ms-firstcalhour">
    <w:name w:val="ms-firstcalhou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formbody">
    <w:name w:val="ms-formbody"/>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formdescription">
    <w:name w:val="ms-formdescription"/>
    <w:basedOn w:val="a"/>
    <w:autoRedefine/>
    <w:uiPriority w:val="99"/>
    <w:qFormat/>
    <w:pPr>
      <w:spacing w:before="100" w:beforeAutospacing="1" w:after="100" w:afterAutospacing="1" w:line="240" w:lineRule="auto"/>
    </w:pPr>
    <w:rPr>
      <w:rFonts w:ascii="Arial" w:hAnsi="Arial" w:cs="Arial"/>
      <w:color w:val="808080"/>
      <w:sz w:val="20"/>
      <w:szCs w:val="20"/>
    </w:rPr>
  </w:style>
  <w:style w:type="paragraph" w:customStyle="1" w:styleId="ms-formlabel">
    <w:name w:val="ms-formlabel"/>
    <w:basedOn w:val="a"/>
    <w:autoRedefine/>
    <w:uiPriority w:val="99"/>
    <w:qFormat/>
    <w:pPr>
      <w:spacing w:before="100" w:beforeAutospacing="1" w:after="100" w:afterAutospacing="1" w:line="240" w:lineRule="auto"/>
    </w:pPr>
    <w:rPr>
      <w:rFonts w:ascii="Verdana" w:hAnsi="Verdana" w:cs="宋体"/>
      <w:color w:val="808080"/>
      <w:sz w:val="17"/>
      <w:szCs w:val="17"/>
    </w:rPr>
  </w:style>
  <w:style w:type="paragraph" w:customStyle="1" w:styleId="ms-formrecurrence">
    <w:name w:val="ms-formrecurrence"/>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gb">
    <w:name w:val="ms-gb"/>
    <w:basedOn w:val="a"/>
    <w:autoRedefine/>
    <w:uiPriority w:val="99"/>
    <w:qFormat/>
    <w:pPr>
      <w:shd w:val="clear" w:color="auto" w:fill="CCCC99"/>
      <w:spacing w:before="100" w:beforeAutospacing="1" w:after="100" w:afterAutospacing="1" w:line="240" w:lineRule="auto"/>
    </w:pPr>
    <w:rPr>
      <w:rFonts w:ascii="Arial" w:hAnsi="Arial" w:cs="Arial"/>
      <w:b w:val="0"/>
      <w:bCs/>
      <w:sz w:val="20"/>
      <w:szCs w:val="20"/>
    </w:rPr>
  </w:style>
  <w:style w:type="paragraph" w:customStyle="1" w:styleId="ms-gridt1">
    <w:name w:val="ms-gridt1"/>
    <w:basedOn w:val="a"/>
    <w:autoRedefine/>
    <w:uiPriority w:val="99"/>
    <w:qFormat/>
    <w:pPr>
      <w:spacing w:before="100" w:beforeAutospacing="1" w:after="100" w:afterAutospacing="1" w:line="240" w:lineRule="auto"/>
      <w:jc w:val="center"/>
    </w:pPr>
    <w:rPr>
      <w:rFonts w:ascii="Arial" w:hAnsi="Arial" w:cs="Arial"/>
      <w:color w:val="BBBBBB"/>
      <w:sz w:val="20"/>
      <w:szCs w:val="20"/>
    </w:rPr>
  </w:style>
  <w:style w:type="paragraph" w:customStyle="1" w:styleId="ms-gridtext">
    <w:name w:val="ms-gridtex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highlight">
    <w:name w:val="ms-highlight"/>
    <w:basedOn w:val="a"/>
    <w:autoRedefine/>
    <w:uiPriority w:val="99"/>
    <w:qFormat/>
    <w:pPr>
      <w:shd w:val="clear" w:color="auto" w:fill="336666"/>
      <w:spacing w:before="100" w:beforeAutospacing="1" w:after="100" w:afterAutospacing="1" w:line="240" w:lineRule="auto"/>
    </w:pPr>
    <w:rPr>
      <w:rFonts w:ascii="宋体" w:hAnsi="宋体" w:cs="宋体"/>
      <w:sz w:val="20"/>
      <w:szCs w:val="20"/>
    </w:rPr>
  </w:style>
  <w:style w:type="paragraph" w:customStyle="1" w:styleId="ms-homepagetitle">
    <w:name w:val="ms-homepagetitle"/>
    <w:basedOn w:val="a"/>
    <w:autoRedefine/>
    <w:uiPriority w:val="99"/>
    <w:qFormat/>
    <w:pPr>
      <w:spacing w:before="100" w:beforeAutospacing="1" w:after="100" w:afterAutospacing="1" w:line="240" w:lineRule="auto"/>
    </w:pPr>
    <w:rPr>
      <w:rFonts w:ascii="Arial" w:hAnsi="Arial" w:cs="Arial"/>
      <w:b w:val="0"/>
      <w:bCs/>
      <w:sz w:val="20"/>
      <w:szCs w:val="20"/>
    </w:rPr>
  </w:style>
  <w:style w:type="paragraph" w:customStyle="1" w:styleId="ms-hovercellactive">
    <w:name w:val="ms-hovercellactive"/>
    <w:basedOn w:val="a"/>
    <w:autoRedefine/>
    <w:uiPriority w:val="99"/>
    <w:qFormat/>
    <w:pPr>
      <w:pBdr>
        <w:top w:val="single" w:sz="6" w:space="0" w:color="330099"/>
        <w:left w:val="single" w:sz="6" w:space="0" w:color="330099"/>
        <w:bottom w:val="single" w:sz="6" w:space="0" w:color="330099"/>
        <w:right w:val="single" w:sz="6" w:space="0" w:color="330099"/>
      </w:pBdr>
      <w:shd w:val="clear" w:color="auto" w:fill="BABA7A"/>
      <w:spacing w:before="100" w:beforeAutospacing="1" w:after="100" w:afterAutospacing="1" w:line="240" w:lineRule="auto"/>
    </w:pPr>
    <w:rPr>
      <w:rFonts w:ascii="宋体" w:hAnsi="宋体" w:cs="宋体"/>
      <w:sz w:val="20"/>
      <w:szCs w:val="20"/>
    </w:rPr>
  </w:style>
  <w:style w:type="paragraph" w:customStyle="1" w:styleId="ms-hovercellactivedark">
    <w:name w:val="ms-hovercellactivedark"/>
    <w:basedOn w:val="a"/>
    <w:autoRedefine/>
    <w:uiPriority w:val="99"/>
    <w:qFormat/>
    <w:pPr>
      <w:pBdr>
        <w:top w:val="single" w:sz="6" w:space="0" w:color="336666"/>
        <w:left w:val="single" w:sz="6" w:space="0" w:color="336666"/>
        <w:bottom w:val="single" w:sz="6" w:space="0" w:color="336666"/>
        <w:right w:val="single" w:sz="6" w:space="0" w:color="336666"/>
      </w:pBdr>
      <w:shd w:val="clear" w:color="auto" w:fill="DADAB0"/>
      <w:spacing w:before="100" w:beforeAutospacing="1" w:after="100" w:afterAutospacing="1" w:line="240" w:lineRule="auto"/>
    </w:pPr>
    <w:rPr>
      <w:rFonts w:ascii="宋体" w:hAnsi="宋体" w:cs="宋体"/>
      <w:sz w:val="20"/>
      <w:szCs w:val="20"/>
    </w:rPr>
  </w:style>
  <w:style w:type="paragraph" w:customStyle="1" w:styleId="ms-imglibmenu">
    <w:name w:val="ms-imglibmenu"/>
    <w:basedOn w:val="a"/>
    <w:autoRedefine/>
    <w:uiPriority w:val="99"/>
    <w:qFormat/>
    <w:pPr>
      <w:shd w:val="clear" w:color="auto" w:fill="CCCC99"/>
      <w:spacing w:before="100" w:beforeAutospacing="1" w:after="100" w:afterAutospacing="1" w:line="240" w:lineRule="auto"/>
    </w:pPr>
    <w:rPr>
      <w:rFonts w:ascii="Arial" w:hAnsi="Arial" w:cs="Arial"/>
      <w:color w:val="330099"/>
      <w:sz w:val="20"/>
      <w:szCs w:val="20"/>
    </w:rPr>
  </w:style>
  <w:style w:type="paragraph" w:customStyle="1" w:styleId="ms-imglibmenuarea">
    <w:name w:val="ms-imglibmenuarea"/>
    <w:basedOn w:val="a"/>
    <w:autoRedefine/>
    <w:uiPriority w:val="99"/>
    <w:qFormat/>
    <w:pPr>
      <w:shd w:val="clear" w:color="auto" w:fill="CCCC99"/>
      <w:spacing w:before="100" w:beforeAutospacing="1" w:after="100" w:afterAutospacing="1" w:line="240" w:lineRule="auto"/>
    </w:pPr>
    <w:rPr>
      <w:rFonts w:ascii="宋体" w:hAnsi="宋体" w:cs="宋体"/>
      <w:sz w:val="20"/>
      <w:szCs w:val="20"/>
    </w:rPr>
  </w:style>
  <w:style w:type="paragraph" w:customStyle="1" w:styleId="ms-imglibmenutext">
    <w:name w:val="ms-imglibmenutext"/>
    <w:basedOn w:val="a"/>
    <w:autoRedefine/>
    <w:uiPriority w:val="99"/>
    <w:qFormat/>
    <w:pPr>
      <w:spacing w:before="100" w:beforeAutospacing="1" w:after="100" w:afterAutospacing="1" w:line="240" w:lineRule="auto"/>
    </w:pPr>
    <w:rPr>
      <w:rFonts w:ascii="宋体" w:hAnsi="宋体" w:cs="宋体"/>
      <w:b w:val="0"/>
      <w:bCs/>
      <w:color w:val="330099"/>
      <w:sz w:val="20"/>
      <w:szCs w:val="20"/>
    </w:rPr>
  </w:style>
  <w:style w:type="paragraph" w:customStyle="1" w:styleId="ms-imglibthumbnail">
    <w:name w:val="ms-imglibthumbnail"/>
    <w:basedOn w:val="a"/>
    <w:autoRedefine/>
    <w:uiPriority w:val="99"/>
    <w:qFormat/>
    <w:pPr>
      <w:pBdr>
        <w:top w:val="single" w:sz="2" w:space="0" w:color="BABA7A"/>
        <w:left w:val="single" w:sz="2" w:space="0" w:color="BABA7A"/>
        <w:bottom w:val="single" w:sz="2" w:space="0" w:color="BABA7A"/>
        <w:right w:val="single" w:sz="2" w:space="0" w:color="BABA7A"/>
      </w:pBdr>
      <w:shd w:val="clear" w:color="auto" w:fill="CCCC99"/>
      <w:spacing w:before="100" w:beforeAutospacing="1" w:after="100" w:afterAutospacing="1" w:line="240" w:lineRule="auto"/>
    </w:pPr>
    <w:rPr>
      <w:rFonts w:ascii="宋体" w:hAnsi="宋体" w:cs="宋体"/>
      <w:sz w:val="20"/>
      <w:szCs w:val="20"/>
    </w:rPr>
  </w:style>
  <w:style w:type="paragraph" w:customStyle="1" w:styleId="ms-long">
    <w:name w:val="ms-long"/>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main">
    <w:name w:val="ms-main"/>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menuimagecell">
    <w:name w:val="ms-menuimagecell"/>
    <w:basedOn w:val="a"/>
    <w:autoRedefine/>
    <w:uiPriority w:val="99"/>
    <w:qFormat/>
    <w:pPr>
      <w:shd w:val="clear" w:color="auto" w:fill="CCCC99"/>
      <w:spacing w:before="100" w:beforeAutospacing="1" w:after="100" w:afterAutospacing="1" w:line="240" w:lineRule="auto"/>
    </w:pPr>
    <w:rPr>
      <w:rFonts w:ascii="宋体" w:hAnsi="宋体" w:cs="宋体"/>
      <w:sz w:val="20"/>
      <w:szCs w:val="20"/>
    </w:rPr>
  </w:style>
  <w:style w:type="paragraph" w:customStyle="1" w:styleId="ms-mwsselectedinstance">
    <w:name w:val="ms-mwsselectedinstance"/>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input">
    <w:name w:val="ms-inpu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navframe">
    <w:name w:val="ms-navframe"/>
    <w:basedOn w:val="a"/>
    <w:autoRedefine/>
    <w:uiPriority w:val="99"/>
    <w:qFormat/>
    <w:pPr>
      <w:shd w:val="clear" w:color="auto" w:fill="CCCC99"/>
      <w:spacing w:before="100" w:beforeAutospacing="1" w:after="100" w:afterAutospacing="1" w:line="240" w:lineRule="auto"/>
    </w:pPr>
    <w:rPr>
      <w:rFonts w:ascii="宋体" w:hAnsi="宋体" w:cs="宋体"/>
      <w:sz w:val="20"/>
      <w:szCs w:val="20"/>
    </w:rPr>
  </w:style>
  <w:style w:type="paragraph" w:customStyle="1" w:styleId="ms-navline">
    <w:name w:val="ms-navline"/>
    <w:basedOn w:val="a"/>
    <w:autoRedefine/>
    <w:uiPriority w:val="99"/>
    <w:qFormat/>
    <w:pPr>
      <w:pBdr>
        <w:bottom w:val="single" w:sz="6" w:space="0" w:color="336666"/>
      </w:pBdr>
      <w:spacing w:before="100" w:beforeAutospacing="1" w:after="100" w:afterAutospacing="1" w:line="240" w:lineRule="auto"/>
    </w:pPr>
    <w:rPr>
      <w:rFonts w:ascii="宋体" w:hAnsi="宋体" w:cs="宋体"/>
      <w:sz w:val="20"/>
      <w:szCs w:val="20"/>
    </w:rPr>
  </w:style>
  <w:style w:type="paragraph" w:customStyle="1" w:styleId="ms-pagecaption">
    <w:name w:val="ms-pagecaption"/>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pageheaderdate">
    <w:name w:val="ms-pageheaderdate"/>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pageheadergreeting">
    <w:name w:val="ms-pageheadergreeting"/>
    <w:basedOn w:val="a"/>
    <w:autoRedefine/>
    <w:uiPriority w:val="99"/>
    <w:pPr>
      <w:spacing w:before="100" w:beforeAutospacing="1" w:after="100" w:afterAutospacing="1" w:line="240" w:lineRule="auto"/>
    </w:pPr>
    <w:rPr>
      <w:rFonts w:ascii="Arial" w:hAnsi="Arial" w:cs="Arial"/>
      <w:sz w:val="20"/>
      <w:szCs w:val="20"/>
    </w:rPr>
  </w:style>
  <w:style w:type="paragraph" w:customStyle="1" w:styleId="ms-pagetitle">
    <w:name w:val="ms-pagetitle"/>
    <w:basedOn w:val="a"/>
    <w:autoRedefine/>
    <w:uiPriority w:val="99"/>
    <w:qFormat/>
    <w:pPr>
      <w:spacing w:before="100" w:beforeAutospacing="1" w:after="100" w:afterAutospacing="1" w:line="240" w:lineRule="auto"/>
    </w:pPr>
    <w:rPr>
      <w:rFonts w:ascii="Arial" w:hAnsi="Arial" w:cs="Arial"/>
      <w:b w:val="0"/>
      <w:bCs/>
      <w:sz w:val="20"/>
      <w:szCs w:val="20"/>
    </w:rPr>
  </w:style>
  <w:style w:type="paragraph" w:customStyle="1" w:styleId="ms-partline">
    <w:name w:val="ms-partline"/>
    <w:basedOn w:val="a"/>
    <w:autoRedefine/>
    <w:uiPriority w:val="99"/>
    <w:qFormat/>
    <w:pPr>
      <w:shd w:val="clear" w:color="auto" w:fill="333333"/>
      <w:spacing w:before="100" w:beforeAutospacing="1" w:after="100" w:afterAutospacing="1" w:line="240" w:lineRule="auto"/>
    </w:pPr>
    <w:rPr>
      <w:rFonts w:ascii="宋体" w:hAnsi="宋体" w:cs="宋体"/>
      <w:sz w:val="20"/>
      <w:szCs w:val="20"/>
    </w:rPr>
  </w:style>
  <w:style w:type="paragraph" w:customStyle="1" w:styleId="ms-partspacingvertical">
    <w:name w:val="ms-partspacingvertical"/>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partspacinghorizontal">
    <w:name w:val="ms-partspacinghorizontal"/>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propertysheet">
    <w:name w:val="ms-propertyshee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propgridbuilderbutton">
    <w:name w:val="ms-propgridbuilderbutton"/>
    <w:basedOn w:val="a"/>
    <w:autoRedefine/>
    <w:uiPriority w:val="99"/>
    <w:qFormat/>
    <w:pPr>
      <w:pBdr>
        <w:top w:val="single" w:sz="6" w:space="0" w:color="999966"/>
        <w:left w:val="single" w:sz="6" w:space="0" w:color="999966"/>
        <w:bottom w:val="single" w:sz="6" w:space="0" w:color="999966"/>
        <w:right w:val="single" w:sz="6" w:space="0" w:color="999966"/>
      </w:pBdr>
      <w:shd w:val="clear" w:color="auto" w:fill="BABA7A"/>
      <w:spacing w:before="100" w:beforeAutospacing="1" w:after="100" w:afterAutospacing="1" w:line="240" w:lineRule="auto"/>
    </w:pPr>
    <w:rPr>
      <w:rFonts w:ascii="宋体" w:hAnsi="宋体" w:cs="宋体"/>
      <w:vanish/>
      <w:sz w:val="20"/>
      <w:szCs w:val="20"/>
    </w:rPr>
  </w:style>
  <w:style w:type="paragraph" w:customStyle="1" w:styleId="ms-radiotext">
    <w:name w:val="ms-radiotext"/>
    <w:basedOn w:val="a"/>
    <w:autoRedefine/>
    <w:uiPriority w:val="99"/>
    <w:qFormat/>
    <w:pPr>
      <w:spacing w:before="100" w:beforeAutospacing="1" w:after="100" w:afterAutospacing="1" w:line="240" w:lineRule="auto"/>
    </w:pPr>
    <w:rPr>
      <w:rFonts w:ascii="Verdana" w:hAnsi="Verdana" w:cs="宋体"/>
      <w:sz w:val="20"/>
      <w:szCs w:val="20"/>
    </w:rPr>
  </w:style>
  <w:style w:type="paragraph" w:customStyle="1" w:styleId="ms-rtapplybackground">
    <w:name w:val="ms-rtapplybackground"/>
    <w:basedOn w:val="a"/>
    <w:autoRedefine/>
    <w:uiPriority w:val="99"/>
    <w:qFormat/>
    <w:pPr>
      <w:pBdr>
        <w:top w:val="single" w:sz="4" w:space="0" w:color="999966"/>
        <w:left w:val="single" w:sz="4" w:space="0" w:color="999966"/>
        <w:bottom w:val="single" w:sz="4" w:space="0" w:color="999966"/>
        <w:right w:val="single" w:sz="4" w:space="0" w:color="999966"/>
      </w:pBdr>
      <w:shd w:val="clear" w:color="auto" w:fill="000000"/>
      <w:spacing w:before="100" w:beforeAutospacing="1" w:after="100" w:afterAutospacing="1" w:line="240" w:lineRule="auto"/>
    </w:pPr>
    <w:rPr>
      <w:rFonts w:ascii="宋体" w:hAnsi="宋体" w:cs="宋体"/>
      <w:sz w:val="20"/>
      <w:szCs w:val="20"/>
    </w:rPr>
  </w:style>
  <w:style w:type="paragraph" w:customStyle="1" w:styleId="ms-rtremovebackground">
    <w:name w:val="ms-rtremovebackground"/>
    <w:basedOn w:val="a"/>
    <w:autoRedefine/>
    <w:uiPriority w:val="99"/>
    <w:qFormat/>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宋体" w:hAnsi="宋体" w:cs="宋体"/>
      <w:sz w:val="20"/>
      <w:szCs w:val="20"/>
    </w:rPr>
  </w:style>
  <w:style w:type="paragraph" w:customStyle="1" w:styleId="ms-rttoolbardefaultstyle">
    <w:name w:val="ms-rttoolbardefaultstyle"/>
    <w:basedOn w:val="a"/>
    <w:autoRedefine/>
    <w:uiPriority w:val="99"/>
    <w:qFormat/>
    <w:pPr>
      <w:spacing w:before="100" w:beforeAutospacing="1" w:after="100" w:afterAutospacing="1" w:line="240" w:lineRule="auto"/>
    </w:pPr>
    <w:rPr>
      <w:rFonts w:ascii="Arial" w:hAnsi="Arial" w:cs="Arial"/>
      <w:sz w:val="16"/>
      <w:szCs w:val="16"/>
    </w:rPr>
  </w:style>
  <w:style w:type="paragraph" w:customStyle="1" w:styleId="ms-searchcorner">
    <w:name w:val="ms-searchcorner"/>
    <w:basedOn w:val="a"/>
    <w:autoRedefine/>
    <w:uiPriority w:val="99"/>
    <w:qFormat/>
    <w:pPr>
      <w:shd w:val="clear" w:color="auto" w:fill="999966"/>
      <w:spacing w:before="100" w:beforeAutospacing="1" w:after="100" w:afterAutospacing="1" w:line="240" w:lineRule="auto"/>
    </w:pPr>
    <w:rPr>
      <w:rFonts w:ascii="宋体" w:hAnsi="宋体" w:cs="宋体"/>
      <w:sz w:val="20"/>
      <w:szCs w:val="20"/>
    </w:rPr>
  </w:style>
  <w:style w:type="paragraph" w:customStyle="1" w:styleId="ms-searchform">
    <w:name w:val="ms-searchform"/>
    <w:basedOn w:val="a"/>
    <w:autoRedefine/>
    <w:uiPriority w:val="99"/>
    <w:qFormat/>
    <w:pPr>
      <w:shd w:val="clear" w:color="auto" w:fill="999966"/>
      <w:spacing w:before="100" w:beforeAutospacing="1" w:after="100" w:afterAutospacing="1" w:line="240" w:lineRule="auto"/>
    </w:pPr>
    <w:rPr>
      <w:rFonts w:ascii="宋体" w:hAnsi="宋体" w:cs="宋体"/>
      <w:sz w:val="20"/>
      <w:szCs w:val="20"/>
    </w:rPr>
  </w:style>
  <w:style w:type="paragraph" w:customStyle="1" w:styleId="ms-sectionheader">
    <w:name w:val="ms-sectionheader"/>
    <w:basedOn w:val="a"/>
    <w:autoRedefine/>
    <w:uiPriority w:val="99"/>
    <w:qFormat/>
    <w:pPr>
      <w:spacing w:before="100" w:beforeAutospacing="1" w:after="100" w:afterAutospacing="1" w:line="240" w:lineRule="auto"/>
    </w:pPr>
    <w:rPr>
      <w:rFonts w:ascii="Arial" w:hAnsi="Arial" w:cs="Arial"/>
      <w:b w:val="0"/>
      <w:bCs/>
      <w:sz w:val="20"/>
      <w:szCs w:val="20"/>
    </w:rPr>
  </w:style>
  <w:style w:type="paragraph" w:customStyle="1" w:styleId="ms-sectionline">
    <w:name w:val="ms-sectionline"/>
    <w:basedOn w:val="a"/>
    <w:autoRedefine/>
    <w:uiPriority w:val="99"/>
    <w:qFormat/>
    <w:pPr>
      <w:shd w:val="clear" w:color="auto" w:fill="333333"/>
      <w:spacing w:before="100" w:beforeAutospacing="1" w:after="100" w:afterAutospacing="1" w:line="240" w:lineRule="auto"/>
    </w:pPr>
    <w:rPr>
      <w:rFonts w:ascii="宋体" w:hAnsi="宋体" w:cs="宋体"/>
      <w:sz w:val="20"/>
      <w:szCs w:val="20"/>
    </w:rPr>
  </w:style>
  <w:style w:type="paragraph" w:customStyle="1" w:styleId="ms-selected">
    <w:name w:val="ms-selected"/>
    <w:basedOn w:val="a"/>
    <w:autoRedefine/>
    <w:uiPriority w:val="99"/>
    <w:qFormat/>
    <w:pPr>
      <w:shd w:val="clear" w:color="auto" w:fill="666633"/>
      <w:spacing w:before="100" w:beforeAutospacing="1" w:after="100" w:afterAutospacing="1" w:line="240" w:lineRule="auto"/>
    </w:pPr>
    <w:rPr>
      <w:rFonts w:ascii="宋体" w:hAnsi="宋体" w:cs="宋体"/>
      <w:sz w:val="20"/>
      <w:szCs w:val="20"/>
    </w:rPr>
  </w:style>
  <w:style w:type="paragraph" w:customStyle="1" w:styleId="ms-selectednav">
    <w:name w:val="ms-selectednav"/>
    <w:basedOn w:val="a"/>
    <w:autoRedefine/>
    <w:uiPriority w:val="99"/>
    <w:qFormat/>
    <w:pPr>
      <w:pBdr>
        <w:top w:val="single" w:sz="6" w:space="1" w:color="000000"/>
        <w:left w:val="single" w:sz="6" w:space="0" w:color="000000"/>
        <w:bottom w:val="single" w:sz="6" w:space="2" w:color="000000"/>
        <w:right w:val="single" w:sz="6" w:space="0" w:color="000000"/>
      </w:pBdr>
      <w:shd w:val="clear" w:color="auto" w:fill="FFFFFF"/>
      <w:spacing w:before="100" w:beforeAutospacing="1" w:after="100" w:afterAutospacing="1" w:line="240" w:lineRule="auto"/>
    </w:pPr>
    <w:rPr>
      <w:rFonts w:ascii="宋体" w:hAnsi="宋体" w:cs="宋体"/>
      <w:sz w:val="20"/>
      <w:szCs w:val="20"/>
    </w:rPr>
  </w:style>
  <w:style w:type="paragraph" w:customStyle="1" w:styleId="ms-selectedtitle">
    <w:name w:val="ms-selectedtitle"/>
    <w:basedOn w:val="a"/>
    <w:autoRedefine/>
    <w:uiPriority w:val="99"/>
    <w:qFormat/>
    <w:pPr>
      <w:pBdr>
        <w:top w:val="single" w:sz="6" w:space="1" w:color="999966"/>
        <w:left w:val="single" w:sz="6" w:space="0" w:color="999966"/>
        <w:bottom w:val="single" w:sz="6" w:space="2" w:color="999966"/>
        <w:right w:val="single" w:sz="6" w:space="0" w:color="999966"/>
      </w:pBdr>
      <w:shd w:val="clear" w:color="auto" w:fill="CCCC99"/>
      <w:spacing w:before="100" w:beforeAutospacing="1" w:after="100" w:afterAutospacing="1" w:line="240" w:lineRule="auto"/>
    </w:pPr>
    <w:rPr>
      <w:rFonts w:ascii="宋体" w:hAnsi="宋体" w:cs="宋体"/>
      <w:sz w:val="20"/>
      <w:szCs w:val="20"/>
    </w:rPr>
  </w:style>
  <w:style w:type="paragraph" w:customStyle="1" w:styleId="ms-separator">
    <w:name w:val="ms-separato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smallheader">
    <w:name w:val="ms-smallheader"/>
    <w:basedOn w:val="a"/>
    <w:autoRedefine/>
    <w:uiPriority w:val="99"/>
    <w:qFormat/>
    <w:pPr>
      <w:spacing w:before="100" w:beforeAutospacing="1" w:after="100" w:afterAutospacing="1" w:line="240" w:lineRule="auto"/>
    </w:pPr>
    <w:rPr>
      <w:rFonts w:ascii="Arial" w:hAnsi="Arial" w:cs="Arial"/>
      <w:b w:val="0"/>
      <w:bCs/>
      <w:sz w:val="20"/>
      <w:szCs w:val="20"/>
    </w:rPr>
  </w:style>
  <w:style w:type="paragraph" w:customStyle="1" w:styleId="ms-smallsectionline">
    <w:name w:val="ms-smallsectionline"/>
    <w:basedOn w:val="a"/>
    <w:autoRedefine/>
    <w:uiPriority w:val="99"/>
    <w:pPr>
      <w:pBdr>
        <w:bottom w:val="single" w:sz="6" w:space="0" w:color="999966"/>
      </w:pBdr>
      <w:spacing w:before="100" w:beforeAutospacing="1" w:after="100" w:afterAutospacing="1" w:line="240" w:lineRule="auto"/>
    </w:pPr>
    <w:rPr>
      <w:rFonts w:ascii="宋体" w:hAnsi="宋体" w:cs="宋体"/>
      <w:sz w:val="20"/>
      <w:szCs w:val="20"/>
    </w:rPr>
  </w:style>
  <w:style w:type="paragraph" w:customStyle="1" w:styleId="ms-spbutton">
    <w:name w:val="ms-spbutton"/>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sperror">
    <w:name w:val="ms-sperror"/>
    <w:basedOn w:val="a"/>
    <w:autoRedefine/>
    <w:uiPriority w:val="99"/>
    <w:qFormat/>
    <w:pPr>
      <w:pBdr>
        <w:bottom w:val="single" w:sz="12" w:space="2" w:color="DADAB0"/>
      </w:pBdr>
      <w:spacing w:before="100" w:beforeAutospacing="1" w:after="100" w:afterAutospacing="1" w:line="240" w:lineRule="auto"/>
    </w:pPr>
    <w:rPr>
      <w:rFonts w:ascii="Arial" w:hAnsi="Arial" w:cs="Arial"/>
      <w:color w:val="DB6751"/>
      <w:sz w:val="20"/>
      <w:szCs w:val="20"/>
    </w:rPr>
  </w:style>
  <w:style w:type="paragraph" w:customStyle="1" w:styleId="ms-splink">
    <w:name w:val="ms-splink"/>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spzone">
    <w:name w:val="ms-spzone"/>
    <w:basedOn w:val="a"/>
    <w:autoRedefine/>
    <w:uiPriority w:val="99"/>
    <w:qFormat/>
    <w:pPr>
      <w:pBdr>
        <w:top w:val="single" w:sz="6" w:space="4" w:color="000000"/>
        <w:left w:val="single" w:sz="6" w:space="4" w:color="000000"/>
        <w:bottom w:val="single" w:sz="6" w:space="4" w:color="000000"/>
        <w:right w:val="single" w:sz="6" w:space="4" w:color="000000"/>
      </w:pBdr>
      <w:spacing w:before="100" w:beforeAutospacing="1" w:after="100" w:afterAutospacing="1" w:line="240" w:lineRule="auto"/>
    </w:pPr>
    <w:rPr>
      <w:rFonts w:ascii="宋体" w:hAnsi="宋体" w:cs="宋体"/>
      <w:sz w:val="20"/>
      <w:szCs w:val="20"/>
    </w:rPr>
  </w:style>
  <w:style w:type="paragraph" w:customStyle="1" w:styleId="ms-spzonecaption">
    <w:name w:val="ms-spzonecaption"/>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spzoneibar">
    <w:name w:val="ms-spzoneibar"/>
    <w:basedOn w:val="a"/>
    <w:autoRedefine/>
    <w:uiPriority w:val="99"/>
    <w:qFormat/>
    <w:pPr>
      <w:pBdr>
        <w:top w:val="single" w:sz="18" w:space="0" w:color="CC6633"/>
        <w:left w:val="single" w:sz="18" w:space="0" w:color="CC6633"/>
        <w:bottom w:val="single" w:sz="18" w:space="0" w:color="CC6633"/>
        <w:right w:val="single" w:sz="18" w:space="0" w:color="CC6633"/>
      </w:pBdr>
      <w:spacing w:before="100" w:beforeAutospacing="1" w:after="100" w:afterAutospacing="1" w:line="240" w:lineRule="auto"/>
    </w:pPr>
    <w:rPr>
      <w:rFonts w:ascii="宋体" w:hAnsi="宋体" w:cs="宋体"/>
      <w:sz w:val="20"/>
      <w:szCs w:val="20"/>
    </w:rPr>
  </w:style>
  <w:style w:type="paragraph" w:customStyle="1" w:styleId="ms-spzonelabel">
    <w:name w:val="ms-spzonelabel"/>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spzoneselected">
    <w:name w:val="ms-spzoneselected"/>
    <w:basedOn w:val="a"/>
    <w:autoRedefine/>
    <w:uiPriority w:val="99"/>
    <w:qFormat/>
    <w:pPr>
      <w:pBdr>
        <w:top w:val="single" w:sz="6" w:space="4" w:color="CC6633"/>
        <w:left w:val="single" w:sz="6" w:space="4" w:color="CC6633"/>
        <w:bottom w:val="single" w:sz="6" w:space="4" w:color="CC6633"/>
        <w:right w:val="single" w:sz="6" w:space="4" w:color="CC6633"/>
      </w:pBdr>
      <w:spacing w:before="100" w:beforeAutospacing="1" w:after="100" w:afterAutospacing="1" w:line="240" w:lineRule="auto"/>
    </w:pPr>
    <w:rPr>
      <w:rFonts w:ascii="宋体" w:hAnsi="宋体" w:cs="宋体"/>
      <w:sz w:val="20"/>
      <w:szCs w:val="20"/>
    </w:rPr>
  </w:style>
  <w:style w:type="paragraph" w:customStyle="1" w:styleId="ms-stormeestimated">
    <w:name w:val="ms-stormeestimated"/>
    <w:basedOn w:val="a"/>
    <w:autoRedefine/>
    <w:uiPriority w:val="99"/>
    <w:qFormat/>
    <w:pPr>
      <w:shd w:val="clear" w:color="auto" w:fill="CC6633"/>
      <w:spacing w:before="100" w:beforeAutospacing="1" w:after="100" w:afterAutospacing="1" w:line="240" w:lineRule="auto"/>
    </w:pPr>
    <w:rPr>
      <w:rFonts w:ascii="宋体" w:hAnsi="宋体" w:cs="宋体"/>
      <w:sz w:val="20"/>
      <w:szCs w:val="20"/>
    </w:rPr>
  </w:style>
  <w:style w:type="paragraph" w:customStyle="1" w:styleId="ms-stormeused">
    <w:name w:val="ms-stormeused"/>
    <w:basedOn w:val="a"/>
    <w:autoRedefine/>
    <w:uiPriority w:val="99"/>
    <w:qFormat/>
    <w:pPr>
      <w:shd w:val="clear" w:color="auto" w:fill="6666FF"/>
      <w:spacing w:before="100" w:beforeAutospacing="1" w:after="100" w:afterAutospacing="1" w:line="240" w:lineRule="auto"/>
    </w:pPr>
    <w:rPr>
      <w:rFonts w:ascii="宋体" w:hAnsi="宋体" w:cs="宋体"/>
      <w:sz w:val="20"/>
      <w:szCs w:val="20"/>
    </w:rPr>
  </w:style>
  <w:style w:type="paragraph" w:customStyle="1" w:styleId="ms-stylebody">
    <w:name w:val="ms-stylebody"/>
    <w:basedOn w:val="a"/>
    <w:autoRedefine/>
    <w:uiPriority w:val="99"/>
    <w:qFormat/>
    <w:pPr>
      <w:spacing w:before="100" w:beforeAutospacing="1" w:after="100" w:afterAutospacing="1" w:line="240" w:lineRule="auto"/>
    </w:pPr>
    <w:rPr>
      <w:rFonts w:ascii="Verdana" w:hAnsi="Verdana" w:cs="宋体"/>
      <w:sz w:val="16"/>
      <w:szCs w:val="16"/>
    </w:rPr>
  </w:style>
  <w:style w:type="paragraph" w:customStyle="1" w:styleId="ms-stylebox">
    <w:name w:val="ms-stylebox"/>
    <w:basedOn w:val="a"/>
    <w:autoRedefine/>
    <w:uiPriority w:val="99"/>
    <w:qFormat/>
    <w:pPr>
      <w:pBdr>
        <w:top w:val="single" w:sz="6" w:space="0" w:color="336666"/>
        <w:left w:val="single" w:sz="6" w:space="0" w:color="336666"/>
        <w:bottom w:val="single" w:sz="6" w:space="0" w:color="336666"/>
        <w:right w:val="single" w:sz="6" w:space="0" w:color="336666"/>
      </w:pBdr>
      <w:spacing w:before="100" w:beforeAutospacing="1" w:after="100" w:afterAutospacing="1" w:line="240" w:lineRule="auto"/>
    </w:pPr>
    <w:rPr>
      <w:rFonts w:ascii="Verdana" w:hAnsi="Verdana" w:cs="宋体"/>
      <w:sz w:val="20"/>
      <w:szCs w:val="20"/>
    </w:rPr>
  </w:style>
  <w:style w:type="paragraph" w:customStyle="1" w:styleId="ms-styleheader">
    <w:name w:val="ms-styleheader"/>
    <w:basedOn w:val="a"/>
    <w:autoRedefine/>
    <w:uiPriority w:val="99"/>
    <w:qFormat/>
    <w:pPr>
      <w:shd w:val="clear" w:color="auto" w:fill="CCCC99"/>
      <w:spacing w:before="100" w:beforeAutospacing="1" w:after="100" w:afterAutospacing="1" w:line="240" w:lineRule="auto"/>
    </w:pPr>
    <w:rPr>
      <w:rFonts w:ascii="Verdana" w:hAnsi="Verdana" w:cs="宋体"/>
      <w:sz w:val="16"/>
      <w:szCs w:val="16"/>
    </w:rPr>
  </w:style>
  <w:style w:type="paragraph" w:customStyle="1" w:styleId="ms-stylelabel">
    <w:name w:val="ms-stylelabel"/>
    <w:basedOn w:val="a"/>
    <w:autoRedefine/>
    <w:uiPriority w:val="99"/>
    <w:qFormat/>
    <w:pPr>
      <w:spacing w:before="100" w:beforeAutospacing="1" w:after="100" w:afterAutospacing="1" w:line="240" w:lineRule="auto"/>
    </w:pPr>
    <w:rPr>
      <w:rFonts w:ascii="Verdana" w:hAnsi="Verdana" w:cs="宋体"/>
      <w:color w:val="336666"/>
      <w:sz w:val="16"/>
      <w:szCs w:val="16"/>
    </w:rPr>
  </w:style>
  <w:style w:type="paragraph" w:customStyle="1" w:styleId="ms-subsmanagecell">
    <w:name w:val="ms-subsmanagecell"/>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subsmanageheader">
    <w:name w:val="ms-subsmanageheader"/>
    <w:basedOn w:val="a"/>
    <w:autoRedefine/>
    <w:uiPriority w:val="99"/>
    <w:qFormat/>
    <w:pPr>
      <w:shd w:val="clear" w:color="auto" w:fill="CCCC99"/>
      <w:spacing w:before="100" w:beforeAutospacing="1" w:after="100" w:afterAutospacing="1" w:line="240" w:lineRule="auto"/>
    </w:pPr>
    <w:rPr>
      <w:rFonts w:ascii="Arial" w:hAnsi="Arial" w:cs="Arial"/>
      <w:b w:val="0"/>
      <w:bCs/>
      <w:sz w:val="20"/>
      <w:szCs w:val="20"/>
    </w:rPr>
  </w:style>
  <w:style w:type="paragraph" w:customStyle="1" w:styleId="ms-surveygvvbar">
    <w:name w:val="ms-surveygvvbar"/>
    <w:basedOn w:val="a"/>
    <w:autoRedefine/>
    <w:uiPriority w:val="99"/>
    <w:qFormat/>
    <w:pPr>
      <w:pBdr>
        <w:top w:val="single" w:sz="2" w:space="0" w:color="999966"/>
        <w:bottom w:val="single" w:sz="2" w:space="0" w:color="999966"/>
      </w:pBdr>
      <w:shd w:val="clear" w:color="auto" w:fill="999966"/>
      <w:spacing w:before="100" w:beforeAutospacing="1" w:after="100" w:afterAutospacing="1" w:line="240" w:lineRule="auto"/>
    </w:pPr>
    <w:rPr>
      <w:rFonts w:ascii="宋体" w:hAnsi="宋体" w:cs="宋体"/>
      <w:sz w:val="20"/>
      <w:szCs w:val="20"/>
    </w:rPr>
  </w:style>
  <w:style w:type="paragraph" w:customStyle="1" w:styleId="ms-surveygvvbars">
    <w:name w:val="ms-surveygvvbars"/>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surveyvbart">
    <w:name w:val="ms-surveyvbart"/>
    <w:basedOn w:val="a"/>
    <w:autoRedefine/>
    <w:uiPriority w:val="99"/>
    <w:qFormat/>
    <w:pPr>
      <w:spacing w:before="100" w:beforeAutospacing="1" w:after="100" w:afterAutospacing="1" w:line="240" w:lineRule="auto"/>
      <w:jc w:val="center"/>
    </w:pPr>
    <w:rPr>
      <w:rFonts w:ascii="Verdana" w:hAnsi="Verdana" w:cs="宋体"/>
      <w:color w:val="BBBBBB"/>
      <w:sz w:val="14"/>
      <w:szCs w:val="14"/>
    </w:rPr>
  </w:style>
  <w:style w:type="paragraph" w:customStyle="1" w:styleId="ms-tabinactive">
    <w:name w:val="ms-tabinactive"/>
    <w:basedOn w:val="a"/>
    <w:autoRedefine/>
    <w:uiPriority w:val="99"/>
    <w:qFormat/>
    <w:pPr>
      <w:pBdr>
        <w:top w:val="single" w:sz="12" w:space="2" w:color="CCCC99"/>
        <w:left w:val="single" w:sz="12" w:space="8" w:color="CCCC99"/>
        <w:bottom w:val="single" w:sz="12" w:space="2" w:color="CCCC99"/>
        <w:right w:val="single" w:sz="12" w:space="8" w:color="CCCC99"/>
      </w:pBdr>
      <w:shd w:val="clear" w:color="auto" w:fill="CCCC99"/>
      <w:spacing w:before="100" w:beforeAutospacing="1" w:after="100" w:afterAutospacing="1" w:line="240" w:lineRule="auto"/>
    </w:pPr>
    <w:rPr>
      <w:rFonts w:ascii="Arial" w:hAnsi="Arial" w:cs="Arial"/>
      <w:color w:val="330099"/>
      <w:sz w:val="20"/>
      <w:szCs w:val="20"/>
    </w:rPr>
  </w:style>
  <w:style w:type="paragraph" w:customStyle="1" w:styleId="ms-tabselected">
    <w:name w:val="ms-tabselected"/>
    <w:basedOn w:val="a"/>
    <w:autoRedefine/>
    <w:uiPriority w:val="99"/>
    <w:qFormat/>
    <w:pPr>
      <w:pBdr>
        <w:top w:val="single" w:sz="12" w:space="2" w:color="333333"/>
        <w:left w:val="single" w:sz="12" w:space="8" w:color="333333"/>
        <w:bottom w:val="single" w:sz="12" w:space="2" w:color="333333"/>
        <w:right w:val="single" w:sz="12" w:space="8" w:color="333333"/>
      </w:pBdr>
      <w:shd w:val="clear" w:color="auto" w:fill="333333"/>
      <w:spacing w:before="100" w:beforeAutospacing="1" w:after="100" w:afterAutospacing="1" w:line="240" w:lineRule="auto"/>
    </w:pPr>
    <w:rPr>
      <w:rFonts w:ascii="Arial" w:hAnsi="Arial" w:cs="Arial"/>
      <w:b w:val="0"/>
      <w:bCs/>
      <w:color w:val="999966"/>
      <w:sz w:val="20"/>
      <w:szCs w:val="20"/>
    </w:rPr>
  </w:style>
  <w:style w:type="paragraph" w:customStyle="1" w:styleId="ms-titlearea">
    <w:name w:val="ms-titlearea"/>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titlearealine">
    <w:name w:val="ms-titlearealine"/>
    <w:basedOn w:val="a"/>
    <w:autoRedefine/>
    <w:uiPriority w:val="99"/>
    <w:qFormat/>
    <w:pPr>
      <w:shd w:val="clear" w:color="auto" w:fill="333333"/>
      <w:spacing w:before="100" w:beforeAutospacing="1" w:after="100" w:afterAutospacing="1" w:line="240" w:lineRule="auto"/>
    </w:pPr>
    <w:rPr>
      <w:rFonts w:ascii="宋体" w:hAnsi="宋体" w:cs="宋体"/>
      <w:sz w:val="20"/>
      <w:szCs w:val="20"/>
    </w:rPr>
  </w:style>
  <w:style w:type="paragraph" w:customStyle="1" w:styleId="ms-toolbar">
    <w:name w:val="ms-toolbar"/>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toolpanebody">
    <w:name w:val="ms-toolpanebody"/>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toolpaneborder">
    <w:name w:val="ms-toolpaneborder"/>
    <w:basedOn w:val="a"/>
    <w:autoRedefine/>
    <w:uiPriority w:val="99"/>
    <w:qFormat/>
    <w:pPr>
      <w:pBdr>
        <w:left w:val="single" w:sz="6" w:space="0" w:color="DADAB0"/>
        <w:right w:val="single" w:sz="6" w:space="0" w:color="DADAB0"/>
      </w:pBdr>
      <w:spacing w:before="100" w:beforeAutospacing="1" w:after="100" w:afterAutospacing="1" w:line="240" w:lineRule="auto"/>
    </w:pPr>
    <w:rPr>
      <w:rFonts w:ascii="宋体" w:hAnsi="宋体" w:cs="宋体"/>
      <w:sz w:val="20"/>
      <w:szCs w:val="20"/>
    </w:rPr>
  </w:style>
  <w:style w:type="paragraph" w:customStyle="1" w:styleId="ms-toolpaneclose">
    <w:name w:val="ms-toolpaneclose"/>
    <w:basedOn w:val="a"/>
    <w:autoRedefine/>
    <w:uiPriority w:val="99"/>
    <w:qFormat/>
    <w:pPr>
      <w:shd w:val="clear" w:color="auto" w:fill="BABA7A"/>
      <w:spacing w:before="100" w:beforeAutospacing="1" w:after="100" w:afterAutospacing="1" w:line="240" w:lineRule="auto"/>
    </w:pPr>
    <w:rPr>
      <w:rFonts w:ascii="宋体" w:hAnsi="宋体" w:cs="宋体"/>
      <w:sz w:val="20"/>
      <w:szCs w:val="20"/>
    </w:rPr>
  </w:style>
  <w:style w:type="paragraph" w:customStyle="1" w:styleId="ms-toolpaneerror">
    <w:name w:val="ms-toolpaneerror"/>
    <w:basedOn w:val="a"/>
    <w:autoRedefine/>
    <w:uiPriority w:val="99"/>
    <w:qFormat/>
    <w:pPr>
      <w:spacing w:before="100" w:beforeAutospacing="1" w:after="100" w:afterAutospacing="1" w:line="240" w:lineRule="auto"/>
    </w:pPr>
    <w:rPr>
      <w:rFonts w:ascii="Arial" w:hAnsi="Arial" w:cs="Arial"/>
      <w:color w:val="DB6751"/>
      <w:sz w:val="20"/>
      <w:szCs w:val="20"/>
    </w:rPr>
  </w:style>
  <w:style w:type="paragraph" w:customStyle="1" w:styleId="ms-toolpanefooter">
    <w:name w:val="ms-toolpanefooter"/>
    <w:basedOn w:val="a"/>
    <w:autoRedefine/>
    <w:uiPriority w:val="99"/>
    <w:qFormat/>
    <w:pPr>
      <w:shd w:val="clear" w:color="auto" w:fill="BABA7A"/>
      <w:spacing w:before="100" w:beforeAutospacing="1" w:after="100" w:afterAutospacing="1" w:line="240" w:lineRule="auto"/>
    </w:pPr>
    <w:rPr>
      <w:rFonts w:ascii="Arial" w:hAnsi="Arial" w:cs="Arial"/>
      <w:sz w:val="20"/>
      <w:szCs w:val="20"/>
    </w:rPr>
  </w:style>
  <w:style w:type="paragraph" w:customStyle="1" w:styleId="ms-toolpaneframe">
    <w:name w:val="ms-toolpaneframe"/>
    <w:basedOn w:val="a"/>
    <w:autoRedefine/>
    <w:uiPriority w:val="99"/>
    <w:qFormat/>
    <w:pPr>
      <w:shd w:val="clear" w:color="auto" w:fill="CCCC99"/>
      <w:spacing w:before="100" w:beforeAutospacing="1" w:after="100" w:afterAutospacing="1" w:line="240" w:lineRule="auto"/>
    </w:pPr>
    <w:rPr>
      <w:rFonts w:ascii="宋体" w:hAnsi="宋体" w:cs="宋体"/>
      <w:sz w:val="20"/>
      <w:szCs w:val="20"/>
    </w:rPr>
  </w:style>
  <w:style w:type="paragraph" w:customStyle="1" w:styleId="ms-toolpaneheader">
    <w:name w:val="ms-toolpaneheader"/>
    <w:basedOn w:val="a"/>
    <w:autoRedefine/>
    <w:uiPriority w:val="99"/>
    <w:qFormat/>
    <w:pPr>
      <w:shd w:val="clear" w:color="auto" w:fill="BABA7A"/>
      <w:spacing w:before="100" w:beforeAutospacing="1" w:after="100" w:afterAutospacing="1" w:line="240" w:lineRule="auto"/>
    </w:pPr>
    <w:rPr>
      <w:rFonts w:ascii="宋体" w:hAnsi="宋体" w:cs="宋体"/>
      <w:sz w:val="20"/>
      <w:szCs w:val="20"/>
    </w:rPr>
  </w:style>
  <w:style w:type="paragraph" w:customStyle="1" w:styleId="ms-toolpaneinfo">
    <w:name w:val="ms-toolpaneinfo"/>
    <w:basedOn w:val="a"/>
    <w:autoRedefine/>
    <w:uiPriority w:val="99"/>
    <w:qFormat/>
    <w:pPr>
      <w:shd w:val="clear" w:color="auto" w:fill="DADAB0"/>
      <w:spacing w:before="100" w:beforeAutospacing="1" w:after="100" w:afterAutospacing="1" w:line="240" w:lineRule="auto"/>
    </w:pPr>
    <w:rPr>
      <w:rFonts w:ascii="Arial" w:hAnsi="Arial" w:cs="Arial"/>
      <w:sz w:val="20"/>
      <w:szCs w:val="20"/>
    </w:rPr>
  </w:style>
  <w:style w:type="paragraph" w:customStyle="1" w:styleId="ms-toolpanetitle">
    <w:name w:val="ms-toolpanetitle"/>
    <w:basedOn w:val="a"/>
    <w:autoRedefine/>
    <w:uiPriority w:val="99"/>
    <w:qFormat/>
    <w:pPr>
      <w:shd w:val="clear" w:color="auto" w:fill="BABA7A"/>
      <w:spacing w:before="100" w:beforeAutospacing="1" w:after="100" w:afterAutospacing="1" w:line="240" w:lineRule="auto"/>
    </w:pPr>
    <w:rPr>
      <w:rFonts w:ascii="Arial" w:hAnsi="Arial" w:cs="Arial"/>
      <w:b w:val="0"/>
      <w:bCs/>
      <w:sz w:val="20"/>
      <w:szCs w:val="20"/>
    </w:rPr>
  </w:style>
  <w:style w:type="paragraph" w:customStyle="1" w:styleId="ms-toolpartspacing">
    <w:name w:val="ms-toolpartspacing"/>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toolstrip">
    <w:name w:val="ms-toolstrip"/>
    <w:basedOn w:val="a"/>
    <w:autoRedefine/>
    <w:uiPriority w:val="99"/>
    <w:qFormat/>
    <w:pPr>
      <w:pBdr>
        <w:top w:val="single" w:sz="6" w:space="0" w:color="000000"/>
        <w:left w:val="single" w:sz="6" w:space="0" w:color="000000"/>
        <w:bottom w:val="single" w:sz="6" w:space="0" w:color="000000"/>
        <w:right w:val="single" w:sz="6" w:space="0" w:color="000000"/>
      </w:pBdr>
      <w:shd w:val="clear" w:color="auto" w:fill="CCCC99"/>
      <w:spacing w:before="100" w:beforeAutospacing="1" w:after="100" w:afterAutospacing="1" w:line="240" w:lineRule="auto"/>
    </w:pPr>
    <w:rPr>
      <w:rFonts w:ascii="宋体" w:hAnsi="宋体" w:cs="宋体"/>
      <w:color w:val="FFFFFF"/>
      <w:sz w:val="20"/>
      <w:szCs w:val="20"/>
    </w:rPr>
  </w:style>
  <w:style w:type="paragraph" w:customStyle="1" w:styleId="ms-tpbody">
    <w:name w:val="ms-tpbody"/>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tpborder">
    <w:name w:val="ms-tpborde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tpheader">
    <w:name w:val="ms-tpheader"/>
    <w:basedOn w:val="a"/>
    <w:autoRedefine/>
    <w:uiPriority w:val="99"/>
    <w:qFormat/>
    <w:pPr>
      <w:shd w:val="clear" w:color="auto" w:fill="336666"/>
      <w:spacing w:before="100" w:beforeAutospacing="1" w:after="100" w:afterAutospacing="1" w:line="240" w:lineRule="auto"/>
    </w:pPr>
    <w:rPr>
      <w:rFonts w:ascii="宋体" w:hAnsi="宋体" w:cs="宋体"/>
      <w:sz w:val="20"/>
      <w:szCs w:val="20"/>
    </w:rPr>
  </w:style>
  <w:style w:type="paragraph" w:customStyle="1" w:styleId="ms-tpinput">
    <w:name w:val="ms-tpinput"/>
    <w:basedOn w:val="a"/>
    <w:autoRedefine/>
    <w:uiPriority w:val="99"/>
    <w:qFormat/>
    <w:pPr>
      <w:spacing w:before="100" w:beforeAutospacing="1" w:after="100" w:afterAutospacing="1" w:line="240" w:lineRule="auto"/>
    </w:pPr>
    <w:rPr>
      <w:rFonts w:ascii="Arial" w:hAnsi="Arial" w:cs="Arial"/>
      <w:color w:val="FFFFFF"/>
      <w:sz w:val="20"/>
      <w:szCs w:val="20"/>
    </w:rPr>
  </w:style>
  <w:style w:type="paragraph" w:customStyle="1" w:styleId="ms-tptitle">
    <w:name w:val="ms-tptitle"/>
    <w:basedOn w:val="a"/>
    <w:autoRedefine/>
    <w:uiPriority w:val="99"/>
    <w:qFormat/>
    <w:pPr>
      <w:spacing w:before="100" w:beforeAutospacing="1" w:after="100" w:afterAutospacing="1" w:line="240" w:lineRule="auto"/>
    </w:pPr>
    <w:rPr>
      <w:rFonts w:ascii="Arial" w:hAnsi="Arial" w:cs="Arial"/>
      <w:b w:val="0"/>
      <w:bCs/>
      <w:color w:val="DADAB0"/>
      <w:sz w:val="20"/>
      <w:szCs w:val="20"/>
    </w:rPr>
  </w:style>
  <w:style w:type="paragraph" w:customStyle="1" w:styleId="ms-underline">
    <w:name w:val="ms-underline"/>
    <w:basedOn w:val="a"/>
    <w:autoRedefine/>
    <w:uiPriority w:val="99"/>
    <w:qFormat/>
    <w:pPr>
      <w:pBdr>
        <w:bottom w:val="single" w:sz="6" w:space="3" w:color="999966"/>
      </w:pBdr>
      <w:spacing w:before="100" w:beforeAutospacing="1" w:after="100" w:afterAutospacing="1" w:line="240" w:lineRule="auto"/>
    </w:pPr>
    <w:rPr>
      <w:rFonts w:ascii="宋体" w:hAnsi="宋体" w:cs="宋体"/>
      <w:sz w:val="20"/>
      <w:szCs w:val="20"/>
    </w:rPr>
  </w:style>
  <w:style w:type="paragraph" w:customStyle="1" w:styleId="ms-underlineback">
    <w:name w:val="ms-underlineback"/>
    <w:basedOn w:val="a"/>
    <w:autoRedefine/>
    <w:uiPriority w:val="99"/>
    <w:qFormat/>
    <w:pPr>
      <w:pBdr>
        <w:bottom w:val="single" w:sz="6" w:space="3" w:color="999966"/>
      </w:pBdr>
      <w:shd w:val="clear" w:color="auto" w:fill="CCCC99"/>
      <w:spacing w:before="100" w:beforeAutospacing="1" w:after="100" w:afterAutospacing="1" w:line="240" w:lineRule="auto"/>
    </w:pPr>
    <w:rPr>
      <w:rFonts w:ascii="宋体" w:hAnsi="宋体" w:cs="宋体"/>
      <w:sz w:val="20"/>
      <w:szCs w:val="20"/>
    </w:rPr>
  </w:style>
  <w:style w:type="paragraph" w:customStyle="1" w:styleId="ms-unselectednav">
    <w:name w:val="ms-unselectednav"/>
    <w:basedOn w:val="a"/>
    <w:autoRedefine/>
    <w:uiPriority w:val="99"/>
    <w:qFormat/>
    <w:pPr>
      <w:pBdr>
        <w:top w:val="single" w:sz="6" w:space="1" w:color="CCCC99"/>
        <w:left w:val="single" w:sz="6" w:space="0" w:color="CCCC99"/>
        <w:bottom w:val="single" w:sz="6" w:space="2" w:color="CCCC99"/>
        <w:right w:val="single" w:sz="6" w:space="0" w:color="CCCC99"/>
      </w:pBdr>
      <w:spacing w:before="100" w:beforeAutospacing="1" w:after="100" w:afterAutospacing="1" w:line="240" w:lineRule="auto"/>
    </w:pPr>
    <w:rPr>
      <w:rFonts w:ascii="宋体" w:hAnsi="宋体" w:cs="宋体"/>
      <w:sz w:val="20"/>
      <w:szCs w:val="20"/>
    </w:rPr>
  </w:style>
  <w:style w:type="paragraph" w:customStyle="1" w:styleId="ms-unselectedtitle">
    <w:name w:val="ms-unselectedtitle"/>
    <w:basedOn w:val="a"/>
    <w:autoRedefine/>
    <w:uiPriority w:val="99"/>
    <w:qFormat/>
    <w:pPr>
      <w:spacing w:before="15" w:after="15" w:line="240" w:lineRule="auto"/>
      <w:ind w:left="15" w:right="15"/>
    </w:pPr>
    <w:rPr>
      <w:rFonts w:ascii="宋体" w:hAnsi="宋体" w:cs="宋体"/>
      <w:sz w:val="20"/>
      <w:szCs w:val="20"/>
    </w:rPr>
  </w:style>
  <w:style w:type="paragraph" w:customStyle="1" w:styleId="ms-uploadborder">
    <w:name w:val="ms-uploadborder"/>
    <w:basedOn w:val="a"/>
    <w:autoRedefine/>
    <w:uiPriority w:val="99"/>
    <w:qFormat/>
    <w:pPr>
      <w:pBdr>
        <w:top w:val="single" w:sz="6" w:space="0" w:color="336666"/>
        <w:left w:val="single" w:sz="6" w:space="0" w:color="336666"/>
        <w:bottom w:val="single" w:sz="6" w:space="0" w:color="336666"/>
        <w:right w:val="single" w:sz="6" w:space="0" w:color="336666"/>
      </w:pBdr>
      <w:spacing w:before="100" w:beforeAutospacing="1" w:after="100" w:afterAutospacing="1" w:line="240" w:lineRule="auto"/>
    </w:pPr>
    <w:rPr>
      <w:rFonts w:ascii="宋体" w:hAnsi="宋体" w:cs="宋体"/>
      <w:sz w:val="20"/>
      <w:szCs w:val="20"/>
    </w:rPr>
  </w:style>
  <w:style w:type="paragraph" w:customStyle="1" w:styleId="ms-uploadcontrol">
    <w:name w:val="ms-uploadcontrol"/>
    <w:basedOn w:val="a"/>
    <w:autoRedefine/>
    <w:uiPriority w:val="99"/>
    <w:qFormat/>
    <w:pPr>
      <w:shd w:val="clear" w:color="auto" w:fill="666633"/>
      <w:spacing w:before="100" w:beforeAutospacing="1" w:after="100" w:afterAutospacing="1" w:line="240" w:lineRule="auto"/>
    </w:pPr>
    <w:rPr>
      <w:rFonts w:ascii="宋体" w:hAnsi="宋体" w:cs="宋体"/>
      <w:sz w:val="20"/>
      <w:szCs w:val="20"/>
    </w:rPr>
  </w:style>
  <w:style w:type="paragraph" w:customStyle="1" w:styleId="ms-vappt">
    <w:name w:val="ms-vappt"/>
    <w:basedOn w:val="a"/>
    <w:autoRedefine/>
    <w:uiPriority w:val="99"/>
    <w:qFormat/>
    <w:pPr>
      <w:pBdr>
        <w:top w:val="single" w:sz="6" w:space="0" w:color="999966"/>
        <w:left w:val="single" w:sz="12" w:space="2" w:color="999966"/>
        <w:bottom w:val="single" w:sz="18" w:space="0" w:color="999966"/>
        <w:right w:val="single" w:sz="12" w:space="2" w:color="999966"/>
      </w:pBdr>
      <w:shd w:val="clear" w:color="auto" w:fill="BEBE89"/>
      <w:spacing w:before="100" w:beforeAutospacing="1" w:after="100" w:afterAutospacing="1" w:line="240" w:lineRule="auto"/>
      <w:jc w:val="center"/>
    </w:pPr>
    <w:rPr>
      <w:rFonts w:ascii="宋体" w:hAnsi="宋体" w:cs="宋体"/>
      <w:sz w:val="20"/>
      <w:szCs w:val="20"/>
    </w:rPr>
  </w:style>
  <w:style w:type="paragraph" w:customStyle="1" w:styleId="ms-vapptsingle">
    <w:name w:val="ms-vapptsingle"/>
    <w:basedOn w:val="a"/>
    <w:autoRedefine/>
    <w:uiPriority w:val="99"/>
    <w:qFormat/>
    <w:pPr>
      <w:pBdr>
        <w:top w:val="single" w:sz="6" w:space="0" w:color="000000"/>
        <w:left w:val="single" w:sz="6" w:space="0" w:color="000000"/>
        <w:bottom w:val="single" w:sz="6" w:space="0" w:color="000000"/>
        <w:right w:val="single" w:sz="6" w:space="0" w:color="000000"/>
      </w:pBdr>
      <w:shd w:val="clear" w:color="auto" w:fill="BEBE89"/>
      <w:spacing w:before="100" w:beforeAutospacing="1" w:after="100" w:afterAutospacing="1" w:line="240" w:lineRule="auto"/>
      <w:jc w:val="center"/>
    </w:pPr>
    <w:rPr>
      <w:rFonts w:ascii="宋体" w:hAnsi="宋体" w:cs="宋体"/>
      <w:sz w:val="20"/>
      <w:szCs w:val="20"/>
    </w:rPr>
  </w:style>
  <w:style w:type="paragraph" w:customStyle="1" w:styleId="ms-vb">
    <w:name w:val="ms-vb"/>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vb2">
    <w:name w:val="ms-vb2"/>
    <w:basedOn w:val="a"/>
    <w:autoRedefine/>
    <w:uiPriority w:val="99"/>
    <w:qFormat/>
    <w:pPr>
      <w:pBdr>
        <w:top w:val="single" w:sz="6" w:space="0" w:color="999966"/>
      </w:pBdr>
      <w:spacing w:before="100" w:beforeAutospacing="1" w:after="100" w:afterAutospacing="1" w:line="240" w:lineRule="auto"/>
    </w:pPr>
    <w:rPr>
      <w:rFonts w:ascii="Arial" w:hAnsi="Arial" w:cs="Arial"/>
      <w:sz w:val="20"/>
      <w:szCs w:val="20"/>
    </w:rPr>
  </w:style>
  <w:style w:type="paragraph" w:customStyle="1" w:styleId="ms-grfont">
    <w:name w:val="ms-grfon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vb-user">
    <w:name w:val="ms-vb-user"/>
    <w:basedOn w:val="a"/>
    <w:autoRedefine/>
    <w:uiPriority w:val="99"/>
    <w:qFormat/>
    <w:pPr>
      <w:pBdr>
        <w:top w:val="single" w:sz="6" w:space="0" w:color="999966"/>
      </w:pBdr>
      <w:spacing w:before="100" w:beforeAutospacing="1" w:after="100" w:afterAutospacing="1" w:line="240" w:lineRule="auto"/>
    </w:pPr>
    <w:rPr>
      <w:rFonts w:ascii="Arial" w:hAnsi="Arial" w:cs="Arial"/>
      <w:sz w:val="20"/>
      <w:szCs w:val="20"/>
    </w:rPr>
  </w:style>
  <w:style w:type="paragraph" w:customStyle="1" w:styleId="ms-vb-icon">
    <w:name w:val="ms-vb-icon"/>
    <w:basedOn w:val="a"/>
    <w:autoRedefine/>
    <w:uiPriority w:val="99"/>
    <w:qFormat/>
    <w:pPr>
      <w:pBdr>
        <w:top w:val="single" w:sz="6" w:space="0" w:color="999966"/>
      </w:pBdr>
      <w:spacing w:before="100" w:beforeAutospacing="1" w:after="100" w:afterAutospacing="1" w:line="240" w:lineRule="auto"/>
    </w:pPr>
    <w:rPr>
      <w:rFonts w:ascii="宋体" w:hAnsi="宋体" w:cs="宋体"/>
      <w:sz w:val="20"/>
      <w:szCs w:val="20"/>
    </w:rPr>
  </w:style>
  <w:style w:type="paragraph" w:customStyle="1" w:styleId="ms-vb-title">
    <w:name w:val="ms-vb-title"/>
    <w:basedOn w:val="a"/>
    <w:autoRedefine/>
    <w:uiPriority w:val="99"/>
    <w:qFormat/>
    <w:pPr>
      <w:pBdr>
        <w:top w:val="single" w:sz="6" w:space="0" w:color="999966"/>
      </w:pBdr>
      <w:spacing w:before="100" w:beforeAutospacing="1" w:after="100" w:afterAutospacing="1" w:line="240" w:lineRule="auto"/>
    </w:pPr>
    <w:rPr>
      <w:rFonts w:ascii="宋体" w:hAnsi="宋体" w:cs="宋体"/>
      <w:sz w:val="20"/>
      <w:szCs w:val="20"/>
    </w:rPr>
  </w:style>
  <w:style w:type="paragraph" w:customStyle="1" w:styleId="ms-vcal">
    <w:name w:val="ms-vcal"/>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verticaldots">
    <w:name w:val="ms-verticaldots"/>
    <w:basedOn w:val="a"/>
    <w:autoRedefine/>
    <w:uiPriority w:val="99"/>
    <w:qFormat/>
    <w:pPr>
      <w:pBdr>
        <w:right w:val="single" w:sz="6" w:space="0" w:color="333333"/>
      </w:pBdr>
      <w:spacing w:before="100" w:beforeAutospacing="1" w:after="100" w:afterAutospacing="1" w:line="240" w:lineRule="auto"/>
    </w:pPr>
    <w:rPr>
      <w:rFonts w:ascii="宋体" w:hAnsi="宋体" w:cs="宋体"/>
      <w:sz w:val="20"/>
      <w:szCs w:val="20"/>
    </w:rPr>
  </w:style>
  <w:style w:type="paragraph" w:customStyle="1" w:styleId="ms-vevt">
    <w:name w:val="ms-vevt"/>
    <w:basedOn w:val="a"/>
    <w:autoRedefine/>
    <w:uiPriority w:val="99"/>
    <w:qFormat/>
    <w:pPr>
      <w:spacing w:before="100" w:beforeAutospacing="1" w:after="100" w:afterAutospacing="1" w:line="240" w:lineRule="auto"/>
      <w:jc w:val="center"/>
    </w:pPr>
    <w:rPr>
      <w:rFonts w:ascii="Arial" w:hAnsi="Arial" w:cs="Arial"/>
      <w:sz w:val="20"/>
      <w:szCs w:val="20"/>
    </w:rPr>
  </w:style>
  <w:style w:type="paragraph" w:customStyle="1" w:styleId="ms-vh">
    <w:name w:val="ms-vh"/>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icon">
    <w:name w:val="ms-vh-icon"/>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icon-empty">
    <w:name w:val="ms-vh-icon-empty"/>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left">
    <w:name w:val="ms-vh-left"/>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left-icon">
    <w:name w:val="ms-vh-left-icon"/>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left-icon-empty">
    <w:name w:val="ms-vh-left-icon-empty"/>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right">
    <w:name w:val="ms-vh-right"/>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right-icon">
    <w:name w:val="ms-vh-right-icon"/>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right-icon-empty">
    <w:name w:val="ms-vh-right-icon-empty"/>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2">
    <w:name w:val="ms-vh2"/>
    <w:basedOn w:val="a"/>
    <w:autoRedefine/>
    <w:uiPriority w:val="99"/>
    <w:qFormat/>
    <w:pPr>
      <w:spacing w:before="100" w:beforeAutospacing="1" w:after="100" w:afterAutospacing="1" w:line="240" w:lineRule="auto"/>
    </w:pPr>
    <w:rPr>
      <w:rFonts w:ascii="Arial" w:hAnsi="Arial" w:cs="Arial"/>
      <w:color w:val="330099"/>
      <w:sz w:val="20"/>
      <w:szCs w:val="20"/>
    </w:rPr>
  </w:style>
  <w:style w:type="paragraph" w:customStyle="1" w:styleId="ms-vhimage">
    <w:name w:val="ms-vhimage"/>
    <w:basedOn w:val="a"/>
    <w:autoRedefine/>
    <w:uiPriority w:val="99"/>
    <w:qFormat/>
    <w:pPr>
      <w:spacing w:before="100" w:beforeAutospacing="1" w:after="100" w:afterAutospacing="1" w:line="240" w:lineRule="auto"/>
    </w:pPr>
    <w:rPr>
      <w:rFonts w:ascii="Arial" w:hAnsi="Arial" w:cs="Arial"/>
      <w:color w:val="4F4F4F"/>
      <w:sz w:val="20"/>
      <w:szCs w:val="20"/>
    </w:rPr>
  </w:style>
  <w:style w:type="paragraph" w:customStyle="1" w:styleId="ms-wpbody">
    <w:name w:val="ms-wpbody"/>
    <w:basedOn w:val="a"/>
    <w:autoRedefine/>
    <w:uiPriority w:val="99"/>
    <w:pPr>
      <w:spacing w:before="100" w:beforeAutospacing="1" w:after="100" w:afterAutospacing="1" w:line="240" w:lineRule="auto"/>
    </w:pPr>
    <w:rPr>
      <w:rFonts w:ascii="Arial" w:hAnsi="Arial" w:cs="Arial"/>
      <w:sz w:val="20"/>
      <w:szCs w:val="20"/>
    </w:rPr>
  </w:style>
  <w:style w:type="paragraph" w:customStyle="1" w:styleId="ms-wpborder">
    <w:name w:val="ms-wpborder"/>
    <w:basedOn w:val="a"/>
    <w:autoRedefine/>
    <w:uiPriority w:val="99"/>
    <w:qFormat/>
    <w:pPr>
      <w:pBdr>
        <w:left w:val="single" w:sz="6" w:space="0" w:color="336666"/>
        <w:bottom w:val="single" w:sz="6" w:space="0" w:color="336666"/>
        <w:right w:val="single" w:sz="6" w:space="0" w:color="336666"/>
      </w:pBdr>
      <w:spacing w:before="100" w:beforeAutospacing="1" w:after="100" w:afterAutospacing="1" w:line="240" w:lineRule="auto"/>
    </w:pPr>
    <w:rPr>
      <w:rFonts w:ascii="宋体" w:hAnsi="宋体" w:cs="宋体"/>
      <w:sz w:val="20"/>
      <w:szCs w:val="20"/>
    </w:rPr>
  </w:style>
  <w:style w:type="paragraph" w:customStyle="1" w:styleId="ms-wpdesign">
    <w:name w:val="ms-wpdesign"/>
    <w:basedOn w:val="a"/>
    <w:autoRedefine/>
    <w:uiPriority w:val="99"/>
    <w:qFormat/>
    <w:pPr>
      <w:shd w:val="clear" w:color="auto" w:fill="DADAB0"/>
      <w:spacing w:before="100" w:beforeAutospacing="1" w:after="100" w:afterAutospacing="1" w:line="240" w:lineRule="auto"/>
    </w:pPr>
    <w:rPr>
      <w:rFonts w:ascii="宋体" w:hAnsi="宋体" w:cs="宋体"/>
      <w:sz w:val="20"/>
      <w:szCs w:val="20"/>
    </w:rPr>
  </w:style>
  <w:style w:type="paragraph" w:customStyle="1" w:styleId="ms-wpheader">
    <w:name w:val="ms-wpheader"/>
    <w:basedOn w:val="a"/>
    <w:autoRedefine/>
    <w:uiPriority w:val="99"/>
    <w:qFormat/>
    <w:pPr>
      <w:shd w:val="clear" w:color="auto" w:fill="CCCC99"/>
      <w:spacing w:before="100" w:beforeAutospacing="1" w:after="100" w:afterAutospacing="1" w:line="240" w:lineRule="auto"/>
    </w:pPr>
    <w:rPr>
      <w:rFonts w:ascii="宋体" w:hAnsi="宋体" w:cs="宋体"/>
      <w:sz w:val="20"/>
      <w:szCs w:val="20"/>
    </w:rPr>
  </w:style>
  <w:style w:type="paragraph" w:customStyle="1" w:styleId="ms-wpmenu">
    <w:name w:val="ms-wpmenu"/>
    <w:basedOn w:val="a"/>
    <w:autoRedefine/>
    <w:uiPriority w:val="99"/>
    <w:qFormat/>
    <w:pPr>
      <w:shd w:val="clear" w:color="auto" w:fill="DADAB0"/>
      <w:spacing w:before="100" w:beforeAutospacing="1" w:after="100" w:afterAutospacing="1" w:line="240" w:lineRule="auto"/>
    </w:pPr>
    <w:rPr>
      <w:rFonts w:ascii="宋体" w:hAnsi="宋体" w:cs="宋体"/>
      <w:sz w:val="20"/>
      <w:szCs w:val="20"/>
    </w:rPr>
  </w:style>
  <w:style w:type="paragraph" w:customStyle="1" w:styleId="ms-wpselected">
    <w:name w:val="ms-wpselected"/>
    <w:basedOn w:val="a"/>
    <w:autoRedefine/>
    <w:uiPriority w:val="99"/>
    <w:qFormat/>
    <w:pPr>
      <w:pBdr>
        <w:top w:val="dashed" w:sz="18" w:space="0" w:color="009696"/>
        <w:left w:val="dashed" w:sz="18" w:space="0" w:color="009696"/>
        <w:bottom w:val="dashed" w:sz="18" w:space="0" w:color="009696"/>
        <w:right w:val="dashed" w:sz="18" w:space="0" w:color="009696"/>
      </w:pBdr>
      <w:spacing w:before="100" w:beforeAutospacing="1" w:after="100" w:afterAutospacing="1" w:line="240" w:lineRule="auto"/>
    </w:pPr>
    <w:rPr>
      <w:rFonts w:ascii="宋体" w:hAnsi="宋体" w:cs="宋体"/>
      <w:sz w:val="20"/>
      <w:szCs w:val="20"/>
    </w:rPr>
  </w:style>
  <w:style w:type="paragraph" w:customStyle="1" w:styleId="ms-wptitle">
    <w:name w:val="ms-wptitle"/>
    <w:basedOn w:val="a"/>
    <w:autoRedefine/>
    <w:uiPriority w:val="99"/>
    <w:qFormat/>
    <w:pPr>
      <w:spacing w:before="100" w:beforeAutospacing="1" w:after="100" w:afterAutospacing="1" w:line="240" w:lineRule="auto"/>
    </w:pPr>
    <w:rPr>
      <w:rFonts w:ascii="Arial" w:hAnsi="Arial" w:cs="Arial"/>
      <w:b w:val="0"/>
      <w:bCs/>
      <w:color w:val="FFFFFF"/>
      <w:sz w:val="20"/>
      <w:szCs w:val="20"/>
    </w:rPr>
  </w:style>
  <w:style w:type="paragraph" w:customStyle="1" w:styleId="mstheme-topbar-font">
    <w:name w:val="mstheme-topbar-font"/>
    <w:basedOn w:val="a"/>
    <w:autoRedefine/>
    <w:uiPriority w:val="99"/>
    <w:pPr>
      <w:spacing w:before="100" w:beforeAutospacing="1" w:after="100" w:afterAutospacing="1" w:line="240" w:lineRule="auto"/>
    </w:pPr>
    <w:rPr>
      <w:rFonts w:ascii="Arial" w:hAnsi="Arial" w:cs="Arial"/>
      <w:sz w:val="20"/>
      <w:szCs w:val="20"/>
    </w:rPr>
  </w:style>
  <w:style w:type="paragraph" w:customStyle="1" w:styleId="userbackground">
    <w:name w:val="userbackground"/>
    <w:basedOn w:val="a"/>
    <w:uiPriority w:val="99"/>
    <w:qFormat/>
    <w:pPr>
      <w:shd w:val="clear" w:color="auto" w:fill="FFFFFF"/>
      <w:spacing w:before="100" w:beforeAutospacing="1" w:after="100" w:afterAutospacing="1" w:line="240" w:lineRule="auto"/>
    </w:pPr>
    <w:rPr>
      <w:rFonts w:ascii="宋体" w:hAnsi="宋体" w:cs="宋体"/>
      <w:sz w:val="20"/>
      <w:szCs w:val="20"/>
    </w:rPr>
  </w:style>
  <w:style w:type="paragraph" w:customStyle="1" w:styleId="userbutton">
    <w:name w:val="userbutton"/>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userinput">
    <w:name w:val="userinpu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userselect">
    <w:name w:val="userselect"/>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usercaption">
    <w:name w:val="usercaption"/>
    <w:basedOn w:val="a"/>
    <w:autoRedefine/>
    <w:uiPriority w:val="99"/>
    <w:qFormat/>
    <w:pPr>
      <w:shd w:val="clear" w:color="auto" w:fill="CCCC99"/>
      <w:spacing w:before="100" w:beforeAutospacing="1" w:after="100" w:afterAutospacing="1" w:line="240" w:lineRule="auto"/>
    </w:pPr>
    <w:rPr>
      <w:rFonts w:ascii="Arial" w:hAnsi="Arial" w:cs="Arial"/>
      <w:sz w:val="20"/>
      <w:szCs w:val="20"/>
    </w:rPr>
  </w:style>
  <w:style w:type="paragraph" w:customStyle="1" w:styleId="usercell">
    <w:name w:val="usercell"/>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usercellselected">
    <w:name w:val="usercellselected"/>
    <w:basedOn w:val="a"/>
    <w:autoRedefine/>
    <w:uiPriority w:val="99"/>
    <w:pPr>
      <w:pBdr>
        <w:top w:val="single" w:sz="6" w:space="1" w:color="000000"/>
        <w:left w:val="single" w:sz="6" w:space="3" w:color="000000"/>
        <w:bottom w:val="single" w:sz="6" w:space="2" w:color="000000"/>
        <w:right w:val="single" w:sz="6" w:space="3" w:color="000000"/>
      </w:pBdr>
      <w:shd w:val="clear" w:color="auto" w:fill="FFFFFF"/>
      <w:spacing w:before="100" w:beforeAutospacing="1" w:after="100" w:afterAutospacing="1" w:line="240" w:lineRule="auto"/>
    </w:pPr>
    <w:rPr>
      <w:rFonts w:ascii="Arial" w:hAnsi="Arial" w:cs="Arial"/>
      <w:sz w:val="20"/>
      <w:szCs w:val="20"/>
    </w:rPr>
  </w:style>
  <w:style w:type="paragraph" w:customStyle="1" w:styleId="usercommandarea">
    <w:name w:val="usercommandarea"/>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userconfiguration">
    <w:name w:val="userconfiguration"/>
    <w:basedOn w:val="a"/>
    <w:autoRedefine/>
    <w:uiPriority w:val="99"/>
    <w:qFormat/>
    <w:pPr>
      <w:shd w:val="clear" w:color="auto" w:fill="CCCC99"/>
      <w:spacing w:before="100" w:beforeAutospacing="1" w:after="100" w:afterAutospacing="1" w:line="240" w:lineRule="auto"/>
    </w:pPr>
    <w:rPr>
      <w:rFonts w:ascii="Arial" w:hAnsi="Arial" w:cs="Arial"/>
      <w:sz w:val="20"/>
      <w:szCs w:val="20"/>
    </w:rPr>
  </w:style>
  <w:style w:type="paragraph" w:customStyle="1" w:styleId="usercontrolgroup">
    <w:name w:val="usercontrolgroup"/>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userdottedline">
    <w:name w:val="userdottedline"/>
    <w:basedOn w:val="a"/>
    <w:autoRedefine/>
    <w:uiPriority w:val="99"/>
    <w:qFormat/>
    <w:pPr>
      <w:spacing w:before="100" w:beforeAutospacing="1" w:after="30" w:line="240" w:lineRule="auto"/>
    </w:pPr>
    <w:rPr>
      <w:rFonts w:ascii="宋体" w:hAnsi="宋体" w:cs="宋体"/>
      <w:sz w:val="20"/>
      <w:szCs w:val="20"/>
    </w:rPr>
  </w:style>
  <w:style w:type="paragraph" w:customStyle="1" w:styleId="userfooter">
    <w:name w:val="userfooter"/>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usergeneric">
    <w:name w:val="usergeneric"/>
    <w:basedOn w:val="a"/>
    <w:autoRedefine/>
    <w:uiPriority w:val="99"/>
    <w:pPr>
      <w:spacing w:before="100" w:beforeAutospacing="1" w:after="100" w:afterAutospacing="1" w:line="240" w:lineRule="auto"/>
    </w:pPr>
    <w:rPr>
      <w:rFonts w:ascii="宋体" w:hAnsi="宋体" w:cs="宋体"/>
      <w:sz w:val="20"/>
      <w:szCs w:val="20"/>
    </w:rPr>
  </w:style>
  <w:style w:type="paragraph" w:customStyle="1" w:styleId="usergenericbody">
    <w:name w:val="usergenericbody"/>
    <w:basedOn w:val="a"/>
    <w:autoRedefine/>
    <w:uiPriority w:val="99"/>
    <w:pPr>
      <w:spacing w:before="100" w:beforeAutospacing="1" w:after="100" w:afterAutospacing="1" w:line="240" w:lineRule="auto"/>
    </w:pPr>
    <w:rPr>
      <w:rFonts w:ascii="宋体" w:hAnsi="宋体" w:cs="宋体"/>
      <w:sz w:val="20"/>
      <w:szCs w:val="20"/>
    </w:rPr>
  </w:style>
  <w:style w:type="paragraph" w:customStyle="1" w:styleId="usergenericbulletitem">
    <w:name w:val="usergenericbulletitem"/>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usergenericheader">
    <w:name w:val="usergenericheader"/>
    <w:basedOn w:val="a"/>
    <w:autoRedefine/>
    <w:uiPriority w:val="99"/>
    <w:pPr>
      <w:spacing w:before="100" w:beforeAutospacing="1" w:after="100" w:afterAutospacing="1" w:line="240" w:lineRule="auto"/>
    </w:pPr>
    <w:rPr>
      <w:rFonts w:ascii="Arial" w:hAnsi="Arial" w:cs="Arial"/>
      <w:b w:val="0"/>
      <w:bCs/>
      <w:sz w:val="20"/>
      <w:szCs w:val="20"/>
    </w:rPr>
  </w:style>
  <w:style w:type="paragraph" w:customStyle="1" w:styleId="usergenerictext">
    <w:name w:val="usergenerictext"/>
    <w:basedOn w:val="a"/>
    <w:uiPriority w:val="99"/>
    <w:qFormat/>
    <w:pPr>
      <w:spacing w:before="100" w:beforeAutospacing="1" w:after="100" w:afterAutospacing="1" w:line="240" w:lineRule="auto"/>
    </w:pPr>
    <w:rPr>
      <w:rFonts w:ascii="宋体" w:hAnsi="宋体" w:cs="宋体"/>
      <w:sz w:val="20"/>
      <w:szCs w:val="20"/>
    </w:rPr>
  </w:style>
  <w:style w:type="paragraph" w:customStyle="1" w:styleId="usernotification">
    <w:name w:val="usernotification"/>
    <w:basedOn w:val="a"/>
    <w:uiPriority w:val="99"/>
    <w:qFormat/>
    <w:pPr>
      <w:spacing w:before="100" w:beforeAutospacing="1" w:after="100" w:afterAutospacing="1" w:line="240" w:lineRule="auto"/>
    </w:pPr>
    <w:rPr>
      <w:rFonts w:ascii="Arial" w:hAnsi="Arial" w:cs="Arial"/>
      <w:color w:val="BBBBBB"/>
      <w:sz w:val="20"/>
      <w:szCs w:val="20"/>
    </w:rPr>
  </w:style>
  <w:style w:type="paragraph" w:customStyle="1" w:styleId="usersectionbody">
    <w:name w:val="usersectionbody"/>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usersectionfooter">
    <w:name w:val="usersectionfooter"/>
    <w:basedOn w:val="a"/>
    <w:autoRedefine/>
    <w:uiPriority w:val="99"/>
    <w:qFormat/>
    <w:pPr>
      <w:pBdr>
        <w:top w:val="single" w:sz="6" w:space="0" w:color="BABA7A"/>
      </w:pBdr>
      <w:spacing w:before="100" w:beforeAutospacing="1" w:after="100" w:afterAutospacing="1" w:line="240" w:lineRule="auto"/>
    </w:pPr>
    <w:rPr>
      <w:rFonts w:ascii="宋体" w:hAnsi="宋体" w:cs="宋体"/>
      <w:sz w:val="20"/>
      <w:szCs w:val="20"/>
    </w:rPr>
  </w:style>
  <w:style w:type="paragraph" w:customStyle="1" w:styleId="usersectionhead">
    <w:name w:val="usersectionhead"/>
    <w:basedOn w:val="a"/>
    <w:uiPriority w:val="99"/>
    <w:pPr>
      <w:spacing w:before="100" w:beforeAutospacing="1" w:after="100" w:afterAutospacing="1" w:line="240" w:lineRule="auto"/>
    </w:pPr>
    <w:rPr>
      <w:rFonts w:ascii="宋体" w:hAnsi="宋体" w:cs="宋体"/>
      <w:sz w:val="20"/>
      <w:szCs w:val="20"/>
    </w:rPr>
  </w:style>
  <w:style w:type="paragraph" w:customStyle="1" w:styleId="usersectiontitle">
    <w:name w:val="usersectiontitle"/>
    <w:basedOn w:val="a"/>
    <w:autoRedefine/>
    <w:uiPriority w:val="99"/>
    <w:qFormat/>
    <w:pPr>
      <w:pBdr>
        <w:bottom w:val="single" w:sz="6" w:space="2" w:color="BABA7A"/>
      </w:pBdr>
      <w:spacing w:before="100" w:beforeAutospacing="1" w:after="75" w:line="240" w:lineRule="auto"/>
    </w:pPr>
    <w:rPr>
      <w:rFonts w:ascii="宋体" w:hAnsi="宋体" w:cs="宋体"/>
      <w:b w:val="0"/>
      <w:bCs/>
      <w:sz w:val="20"/>
      <w:szCs w:val="20"/>
    </w:rPr>
  </w:style>
  <w:style w:type="paragraph" w:customStyle="1" w:styleId="usershadedregion">
    <w:name w:val="usershadedregion"/>
    <w:basedOn w:val="a"/>
    <w:autoRedefine/>
    <w:uiPriority w:val="99"/>
    <w:qFormat/>
    <w:pPr>
      <w:shd w:val="clear" w:color="auto" w:fill="CCCC99"/>
      <w:spacing w:before="100" w:beforeAutospacing="1" w:after="100" w:afterAutospacing="1" w:line="240" w:lineRule="auto"/>
    </w:pPr>
    <w:rPr>
      <w:rFonts w:ascii="Arial" w:hAnsi="Arial" w:cs="Arial"/>
      <w:sz w:val="20"/>
      <w:szCs w:val="20"/>
    </w:rPr>
  </w:style>
  <w:style w:type="paragraph" w:customStyle="1" w:styleId="usertoolbar">
    <w:name w:val="usertoolbar"/>
    <w:basedOn w:val="a"/>
    <w:autoRedefine/>
    <w:uiPriority w:val="99"/>
    <w:qFormat/>
    <w:pPr>
      <w:pBdr>
        <w:top w:val="single" w:sz="6" w:space="0" w:color="BBBBBB"/>
        <w:left w:val="single" w:sz="6" w:space="0" w:color="BBBBBB"/>
        <w:bottom w:val="single" w:sz="6" w:space="0" w:color="BBBBBB"/>
        <w:right w:val="single" w:sz="6" w:space="0" w:color="BBBBBB"/>
      </w:pBdr>
      <w:spacing w:before="100" w:beforeAutospacing="1" w:after="100" w:afterAutospacing="1" w:line="240" w:lineRule="auto"/>
    </w:pPr>
    <w:rPr>
      <w:rFonts w:ascii="宋体" w:hAnsi="宋体" w:cs="宋体"/>
      <w:sz w:val="20"/>
      <w:szCs w:val="20"/>
    </w:rPr>
  </w:style>
  <w:style w:type="paragraph" w:customStyle="1" w:styleId="usertoolbardisabledlink">
    <w:name w:val="usertoolbardisabledlink"/>
    <w:basedOn w:val="a"/>
    <w:autoRedefine/>
    <w:uiPriority w:val="99"/>
    <w:qFormat/>
    <w:pPr>
      <w:spacing w:before="100" w:beforeAutospacing="1" w:after="100" w:afterAutospacing="1" w:line="240" w:lineRule="auto"/>
    </w:pPr>
    <w:rPr>
      <w:rFonts w:ascii="Arial" w:hAnsi="Arial" w:cs="Arial"/>
      <w:color w:val="336666"/>
      <w:sz w:val="20"/>
      <w:szCs w:val="20"/>
    </w:rPr>
  </w:style>
  <w:style w:type="paragraph" w:customStyle="1" w:styleId="usertoolbarimage">
    <w:name w:val="usertoolbarimage"/>
    <w:basedOn w:val="a"/>
    <w:autoRedefine/>
    <w:uiPriority w:val="99"/>
    <w:qFormat/>
    <w:pPr>
      <w:shd w:val="clear" w:color="auto" w:fill="BBBBBB"/>
      <w:spacing w:before="100" w:beforeAutospacing="1" w:after="100" w:afterAutospacing="1" w:line="240" w:lineRule="auto"/>
      <w:jc w:val="center"/>
    </w:pPr>
    <w:rPr>
      <w:rFonts w:ascii="宋体" w:hAnsi="宋体" w:cs="宋体"/>
      <w:sz w:val="20"/>
      <w:szCs w:val="20"/>
    </w:rPr>
  </w:style>
  <w:style w:type="paragraph" w:customStyle="1" w:styleId="usertoolbarimagearea">
    <w:name w:val="usertoolbarimagearea"/>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usertoolbarselectedimage">
    <w:name w:val="usertoolbarselectedimage"/>
    <w:basedOn w:val="a"/>
    <w:autoRedefine/>
    <w:uiPriority w:val="99"/>
    <w:qFormat/>
    <w:pPr>
      <w:pBdr>
        <w:bottom w:val="single" w:sz="6" w:space="0" w:color="000000"/>
      </w:pBdr>
      <w:spacing w:before="100" w:beforeAutospacing="1" w:after="100" w:afterAutospacing="1" w:line="240" w:lineRule="auto"/>
      <w:jc w:val="center"/>
    </w:pPr>
    <w:rPr>
      <w:rFonts w:ascii="宋体" w:hAnsi="宋体" w:cs="宋体"/>
      <w:b w:val="0"/>
      <w:bCs/>
      <w:sz w:val="20"/>
      <w:szCs w:val="20"/>
    </w:rPr>
  </w:style>
  <w:style w:type="paragraph" w:customStyle="1" w:styleId="usertoolbartextarea">
    <w:name w:val="usertoolbartextarea"/>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theme-label">
    <w:name w:val="mstheme-label"/>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navwatermark">
    <w:name w:val="ms-navwatermark"/>
    <w:basedOn w:val="a"/>
    <w:autoRedefine/>
    <w:uiPriority w:val="99"/>
    <w:qFormat/>
    <w:pPr>
      <w:spacing w:before="100" w:beforeAutospacing="1" w:after="100" w:afterAutospacing="1" w:line="240" w:lineRule="auto"/>
    </w:pPr>
    <w:rPr>
      <w:rFonts w:ascii="宋体" w:hAnsi="宋体" w:cs="宋体"/>
      <w:sz w:val="20"/>
      <w:szCs w:val="20"/>
    </w:rPr>
  </w:style>
  <w:style w:type="paragraph" w:customStyle="1" w:styleId="ms-formbody1">
    <w:name w:val="ms-formbody1"/>
    <w:basedOn w:val="a"/>
    <w:autoRedefine/>
    <w:uiPriority w:val="99"/>
    <w:qFormat/>
    <w:pPr>
      <w:spacing w:before="100" w:beforeAutospacing="1" w:after="100" w:afterAutospacing="1" w:line="312" w:lineRule="atLeast"/>
    </w:pPr>
    <w:rPr>
      <w:rFonts w:ascii="Arial" w:hAnsi="Arial" w:cs="Arial"/>
      <w:sz w:val="20"/>
      <w:szCs w:val="20"/>
    </w:rPr>
  </w:style>
  <w:style w:type="paragraph" w:customStyle="1" w:styleId="ms-navwatermark1">
    <w:name w:val="ms-navwatermark1"/>
    <w:basedOn w:val="a"/>
    <w:autoRedefine/>
    <w:uiPriority w:val="99"/>
    <w:qFormat/>
    <w:pPr>
      <w:spacing w:before="100" w:beforeAutospacing="1" w:after="100" w:afterAutospacing="1" w:line="240" w:lineRule="auto"/>
    </w:pPr>
    <w:rPr>
      <w:rFonts w:ascii="宋体" w:hAnsi="宋体" w:cs="宋体"/>
      <w:color w:val="BEBE89"/>
      <w:sz w:val="20"/>
      <w:szCs w:val="20"/>
    </w:rPr>
  </w:style>
  <w:style w:type="paragraph" w:customStyle="1" w:styleId="ms-spzonelabel1">
    <w:name w:val="ms-spzonelabel1"/>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ms-formbody2">
    <w:name w:val="ms-formbody2"/>
    <w:basedOn w:val="a"/>
    <w:autoRedefine/>
    <w:uiPriority w:val="99"/>
    <w:qFormat/>
    <w:pPr>
      <w:spacing w:before="100" w:beforeAutospacing="1" w:after="100" w:afterAutospacing="1" w:line="312" w:lineRule="atLeast"/>
    </w:pPr>
    <w:rPr>
      <w:rFonts w:ascii="Arial" w:hAnsi="Arial" w:cs="Arial"/>
      <w:sz w:val="20"/>
      <w:szCs w:val="20"/>
    </w:rPr>
  </w:style>
  <w:style w:type="paragraph" w:customStyle="1" w:styleId="ms-navwatermark2">
    <w:name w:val="ms-navwatermark2"/>
    <w:basedOn w:val="a"/>
    <w:autoRedefine/>
    <w:uiPriority w:val="99"/>
    <w:qFormat/>
    <w:pPr>
      <w:spacing w:before="100" w:beforeAutospacing="1" w:after="100" w:afterAutospacing="1" w:line="240" w:lineRule="auto"/>
    </w:pPr>
    <w:rPr>
      <w:rFonts w:ascii="宋体" w:hAnsi="宋体" w:cs="宋体"/>
      <w:color w:val="BEBE89"/>
      <w:sz w:val="20"/>
      <w:szCs w:val="20"/>
    </w:rPr>
  </w:style>
  <w:style w:type="paragraph" w:customStyle="1" w:styleId="ms-spzonelabel2">
    <w:name w:val="ms-spzonelabel2"/>
    <w:basedOn w:val="a"/>
    <w:autoRedefine/>
    <w:uiPriority w:val="99"/>
    <w:qFormat/>
    <w:pPr>
      <w:spacing w:before="100" w:beforeAutospacing="1" w:after="100" w:afterAutospacing="1" w:line="240" w:lineRule="auto"/>
    </w:pPr>
    <w:rPr>
      <w:rFonts w:ascii="Arial" w:hAnsi="Arial" w:cs="Arial"/>
      <w:sz w:val="20"/>
      <w:szCs w:val="20"/>
    </w:rPr>
  </w:style>
  <w:style w:type="paragraph" w:customStyle="1" w:styleId="af0">
    <w:name w:val="正文 + 微软雅黑"/>
    <w:basedOn w:val="HTML"/>
    <w:autoRedefine/>
    <w:uiPriority w:val="99"/>
    <w:pPr>
      <w:ind w:firstLineChars="200" w:firstLine="360"/>
    </w:pPr>
    <w:rPr>
      <w:rFonts w:ascii="微软雅黑" w:eastAsia="微软雅黑" w:hAnsi="微软雅黑" w:cs="宋体"/>
      <w:color w:val="auto"/>
      <w:sz w:val="18"/>
      <w:szCs w:val="18"/>
    </w:rPr>
  </w:style>
  <w:style w:type="character" w:styleId="af1">
    <w:name w:val="Placeholder Text"/>
    <w:autoRedefine/>
    <w:uiPriority w:val="99"/>
    <w:semiHidden/>
    <w:qFormat/>
    <w:rPr>
      <w:color w:val="808080"/>
    </w:rPr>
  </w:style>
  <w:style w:type="character" w:customStyle="1" w:styleId="thumbnail">
    <w:name w:val="thumbnail"/>
    <w:basedOn w:val="a0"/>
    <w:qFormat/>
  </w:style>
  <w:style w:type="character" w:customStyle="1" w:styleId="userdata">
    <w:name w:val="userdata"/>
    <w:autoRedefine/>
    <w:qFormat/>
    <w:rPr>
      <w:vanish/>
    </w:rPr>
  </w:style>
  <w:style w:type="paragraph" w:customStyle="1" w:styleId="WPSOffice1">
    <w:name w:val="WPSOffice手动目录 1"/>
  </w:style>
  <w:style w:type="paragraph" w:customStyle="1" w:styleId="WPSOffice2">
    <w:name w:val="WPSOffice手动目录 2"/>
    <w:autoRedefine/>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http://www.swedenborgstudy.com/books/N.C.Burnham_Discrete-Degrees/fig/wick3.gif"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http://www.swedenborgstudy.com/books/N.C.Burnham_Discrete-Degrees/fig/wick2.gif"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http://www.swedenborgstudy.com/books/N.C.Burnham_Discrete-Degrees/fig/wick1.gif" TargetMode="External"/><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http://www.swedenborgstudy.com/books/N.C.Burnham_Discrete-Degrees/page132-1.jpg" TargetMode="External"/><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892D7-A3C2-43D6-BBA2-0E52D0E81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14377</Words>
  <Characters>81951</Characters>
  <Application>Microsoft Office Word</Application>
  <DocSecurity>0</DocSecurity>
  <Lines>682</Lines>
  <Paragraphs>192</Paragraphs>
  <ScaleCrop>false</ScaleCrop>
  <Company/>
  <LinksUpToDate>false</LinksUpToDate>
  <CharactersWithSpaces>96136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86523102@qq.com</dc:creator>
  <cp:lastModifiedBy>86523102@qq.com</cp:lastModifiedBy>
  <cp:revision>118</cp:revision>
  <dcterms:created xsi:type="dcterms:W3CDTF">2024-04-12T12:30:00Z</dcterms:created>
  <dcterms:modified xsi:type="dcterms:W3CDTF">2024-04-20T02:45:00Z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50B11E35E9DD47BDB79FA6CA632E6A41_12</vt:lpwstr>
  </property>
</Properties>
</file>